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41A09119" w:rsidP="0041E761" w:rsidRDefault="41A09119" w14:paraId="3500773C" w14:textId="44BD5455">
      <w:pPr>
        <w:spacing w:after="200" w:line="276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0041E761" w:rsidR="41A0911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PROCESO GESTIÓN DEL TALENTO HUMANO </w:t>
      </w:r>
    </w:p>
    <w:p w:rsidR="41A09119" w:rsidP="0041E761" w:rsidRDefault="41A09119" w14:paraId="56991FC3" w14:textId="06012764">
      <w:pPr>
        <w:spacing w:after="200" w:line="276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0041E761" w:rsidR="41A0911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FORMATO INFORME MENSUAL EJECUCIÓN CONTRACTUAL</w:t>
      </w:r>
    </w:p>
    <w:p w:rsidR="41A09119" w:rsidP="46774772" w:rsidRDefault="41A09119" w14:paraId="561CC6FE" w14:textId="55DAE67F">
      <w:pPr>
        <w:spacing w:before="0" w:beforeAutospacing="off" w:after="200" w:afterAutospacing="off" w:line="240" w:lineRule="auto"/>
        <w:ind w:left="3402" w:right="0" w:firstLine="1701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46774772" w:rsidR="11D51D8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Bogotá </w:t>
      </w:r>
      <w:r w:rsidRPr="46774772" w:rsidR="77029ED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u w:val="single"/>
          <w:lang w:val="es-CO"/>
        </w:rPr>
        <w:t>Ju</w:t>
      </w:r>
      <w:r w:rsidRPr="46774772" w:rsidR="47FFE7D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u w:val="single"/>
          <w:lang w:val="es-CO"/>
        </w:rPr>
        <w:t>l</w:t>
      </w:r>
      <w:r w:rsidRPr="46774772" w:rsidR="77029ED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u w:val="single"/>
          <w:lang w:val="es-CO"/>
        </w:rPr>
        <w:t>io</w:t>
      </w:r>
      <w:r w:rsidRPr="46774772" w:rsidR="77029ED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 </w:t>
      </w:r>
      <w:r w:rsidRPr="46774772" w:rsidR="11D51D8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2025</w:t>
      </w:r>
    </w:p>
    <w:p w:rsidR="0041E761" w:rsidP="0041E761" w:rsidRDefault="0041E761" w14:paraId="024DAA79" w14:textId="00FB5E67">
      <w:pPr>
        <w:spacing w:after="20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</w:p>
    <w:p w:rsidR="41A09119" w:rsidP="0041E761" w:rsidRDefault="41A09119" w14:paraId="7174992B" w14:textId="4A74C845">
      <w:pPr>
        <w:spacing w:after="20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0041E761" w:rsidR="41A0911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Referencia:</w:t>
      </w:r>
      <w:r w:rsidRPr="0041E761" w:rsidR="41A0911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No </w:t>
      </w:r>
      <w:r w:rsidRPr="0041E761" w:rsidR="41A09119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242424"/>
          <w:sz w:val="22"/>
          <w:szCs w:val="22"/>
          <w:lang w:val="es-ES"/>
        </w:rPr>
        <w:t xml:space="preserve">CO1.PCCNTR.7296460 </w:t>
      </w:r>
      <w:r w:rsidRPr="0041E761" w:rsidR="41A0911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del 2025</w:t>
      </w:r>
    </w:p>
    <w:p w:rsidR="41A09119" w:rsidP="0041E761" w:rsidRDefault="41A09119" w14:paraId="7EC25F05" w14:textId="3DB7AAAD">
      <w:pPr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0041E761" w:rsidR="41A0911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Andres Camilo Penagos Beltran.</w:t>
      </w:r>
    </w:p>
    <w:p w:rsidR="41A09119" w:rsidP="0041E761" w:rsidRDefault="41A09119" w14:paraId="7151A541" w14:textId="754D9864">
      <w:pPr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0041E761" w:rsidR="41A0911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C.C. 1069731325</w:t>
      </w:r>
    </w:p>
    <w:p w:rsidR="0041E761" w:rsidP="0041E761" w:rsidRDefault="0041E761" w14:paraId="0E02DA22" w14:textId="3CB3E79F">
      <w:pPr>
        <w:pStyle w:val="Normal"/>
        <w:rPr>
          <w:color w:val="auto"/>
          <w:sz w:val="24"/>
          <w:szCs w:val="24"/>
        </w:rPr>
      </w:pPr>
    </w:p>
    <w:p w:rsidR="0041E761" w:rsidP="0041E761" w:rsidRDefault="0041E761" w14:paraId="55CF2590" w14:textId="0E685D7B">
      <w:pPr>
        <w:rPr>
          <w:color w:val="auto"/>
          <w:sz w:val="24"/>
          <w:szCs w:val="24"/>
        </w:rPr>
      </w:pPr>
    </w:p>
    <w:p w:rsidR="0A260994" w:rsidP="0A4F9D41" w:rsidRDefault="0A260994" w14:paraId="0AA86F5B" w14:textId="12976DF4">
      <w:pPr>
        <w:rPr>
          <w:color w:val="auto"/>
          <w:sz w:val="24"/>
          <w:szCs w:val="24"/>
        </w:rPr>
      </w:pPr>
      <w:r w:rsidRPr="46774772" w:rsidR="05F819E3">
        <w:rPr>
          <w:color w:val="auto"/>
          <w:sz w:val="24"/>
          <w:szCs w:val="24"/>
        </w:rPr>
        <w:t xml:space="preserve">Evidencias </w:t>
      </w:r>
      <w:r w:rsidRPr="46774772" w:rsidR="12C6B3DD">
        <w:rPr>
          <w:color w:val="auto"/>
          <w:sz w:val="24"/>
          <w:szCs w:val="24"/>
        </w:rPr>
        <w:t>Ju</w:t>
      </w:r>
      <w:r w:rsidRPr="46774772" w:rsidR="33400918">
        <w:rPr>
          <w:color w:val="auto"/>
          <w:sz w:val="24"/>
          <w:szCs w:val="24"/>
        </w:rPr>
        <w:t>l</w:t>
      </w:r>
      <w:r w:rsidRPr="46774772" w:rsidR="12C6B3DD">
        <w:rPr>
          <w:color w:val="auto"/>
          <w:sz w:val="24"/>
          <w:szCs w:val="24"/>
        </w:rPr>
        <w:t>io</w:t>
      </w:r>
      <w:r w:rsidRPr="46774772" w:rsidR="12C6B3DD">
        <w:rPr>
          <w:color w:val="auto"/>
          <w:sz w:val="24"/>
          <w:szCs w:val="24"/>
        </w:rPr>
        <w:t xml:space="preserve"> </w:t>
      </w:r>
      <w:r w:rsidRPr="46774772" w:rsidR="05F819E3">
        <w:rPr>
          <w:color w:val="auto"/>
          <w:sz w:val="24"/>
          <w:szCs w:val="24"/>
        </w:rPr>
        <w:t xml:space="preserve">2025- </w:t>
      </w:r>
      <w:r w:rsidRPr="46774772" w:rsidR="05F819E3">
        <w:rPr>
          <w:color w:val="auto"/>
          <w:sz w:val="24"/>
          <w:szCs w:val="24"/>
        </w:rPr>
        <w:t>Obligaci</w:t>
      </w:r>
      <w:r w:rsidRPr="46774772" w:rsidR="4211E79D">
        <w:rPr>
          <w:color w:val="auto"/>
          <w:sz w:val="24"/>
          <w:szCs w:val="24"/>
        </w:rPr>
        <w:t>ó</w:t>
      </w:r>
      <w:r w:rsidRPr="46774772" w:rsidR="05F819E3">
        <w:rPr>
          <w:color w:val="auto"/>
          <w:sz w:val="24"/>
          <w:szCs w:val="24"/>
        </w:rPr>
        <w:t>n</w:t>
      </w:r>
      <w:r w:rsidRPr="46774772" w:rsidR="05F819E3">
        <w:rPr>
          <w:color w:val="auto"/>
          <w:sz w:val="24"/>
          <w:szCs w:val="24"/>
        </w:rPr>
        <w:t xml:space="preserve"> 1</w:t>
      </w:r>
    </w:p>
    <w:p w:rsidR="0A260994" w:rsidP="0A4F9D41" w:rsidRDefault="0A260994" w14:paraId="6EB90255" w14:textId="281C4E32">
      <w:pPr>
        <w:pStyle w:val="Heading1"/>
        <w:spacing w:before="322" w:beforeAutospacing="off" w:after="322" w:afterAutospacing="off"/>
        <w:rPr>
          <w:rFonts w:ascii="Aptos" w:hAnsi="Aptos" w:eastAsia="Aptos" w:cs="Aptos"/>
          <w:b w:val="1"/>
          <w:bCs w:val="1"/>
          <w:noProof w:val="0"/>
          <w:color w:val="auto"/>
          <w:sz w:val="24"/>
          <w:szCs w:val="24"/>
          <w:lang w:val="es-ES"/>
        </w:rPr>
      </w:pPr>
      <w:r w:rsidRPr="0A4F9D41" w:rsidR="0A260994">
        <w:rPr>
          <w:rFonts w:ascii="Aptos" w:hAnsi="Aptos" w:eastAsia="Aptos" w:cs="Aptos"/>
          <w:b w:val="1"/>
          <w:bCs w:val="1"/>
          <w:noProof w:val="0"/>
          <w:color w:val="auto"/>
          <w:sz w:val="24"/>
          <w:szCs w:val="24"/>
          <w:lang w:val="es-ES"/>
        </w:rPr>
        <w:t>Informe de Gestión</w:t>
      </w:r>
    </w:p>
    <w:p w:rsidR="0A260994" w:rsidP="7C2509AB" w:rsidRDefault="0A260994" w14:paraId="4684C095" w14:textId="6A6580D2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46774772" w:rsidR="05F819E3">
        <w:rPr>
          <w:rFonts w:ascii="Aptos" w:hAnsi="Aptos" w:eastAsia="Aptos" w:cs="Aptos"/>
          <w:b w:val="1"/>
          <w:bCs w:val="1"/>
          <w:noProof w:val="0"/>
          <w:color w:val="auto"/>
          <w:sz w:val="24"/>
          <w:szCs w:val="24"/>
          <w:lang w:val="es-ES"/>
        </w:rPr>
        <w:t>Obligación Contractual 1:</w:t>
      </w:r>
      <w:r>
        <w:br/>
      </w:r>
      <w:r w:rsidRPr="46774772" w:rsidR="493AED61">
        <w:rPr>
          <w:rFonts w:ascii="Calibri" w:hAnsi="Calibri" w:eastAsia="Calibri" w:cs="Calibri"/>
          <w:noProof w:val="0"/>
          <w:sz w:val="22"/>
          <w:szCs w:val="22"/>
          <w:lang w:val="es-ES"/>
        </w:rPr>
        <w:t>Asistir en los procesos de gestión, organización y conservación de los recursos digitales que maneje la entidad, garantizando su correcta disposición, orden y accesibilidad a través de las plataformas correspondientes, para su utilización en las actividades formativas del SENA.</w:t>
      </w:r>
    </w:p>
    <w:p w:rsidR="644CB6C9" w:rsidP="46774772" w:rsidRDefault="644CB6C9" w14:paraId="478AF4ED" w14:textId="0399BCFC">
      <w:pPr>
        <w:pStyle w:val="Heading3"/>
        <w:spacing w:before="281" w:beforeAutospacing="off" w:after="281" w:afterAutospacing="off"/>
      </w:pPr>
      <w:r w:rsidRPr="46774772" w:rsidR="685A1BC9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s-ES"/>
        </w:rPr>
        <w:t>Introducción</w:t>
      </w:r>
    </w:p>
    <w:p w:rsidR="644CB6C9" w:rsidP="46774772" w:rsidRDefault="644CB6C9" w14:paraId="60D21E54" w14:textId="4CCD6CAB">
      <w:pPr>
        <w:spacing w:before="240" w:beforeAutospacing="off" w:after="240" w:afterAutospacing="off"/>
      </w:pPr>
      <w:r w:rsidRPr="46774772" w:rsidR="685A1BC9">
        <w:rPr>
          <w:rFonts w:ascii="Aptos" w:hAnsi="Aptos" w:eastAsia="Aptos" w:cs="Aptos"/>
          <w:noProof w:val="0"/>
          <w:sz w:val="24"/>
          <w:szCs w:val="24"/>
          <w:lang w:val="es-ES"/>
        </w:rPr>
        <w:t>El presente documento detalla las acciones ejecutadas y los resultados obtenidos en cumplimiento de la obligación contractual de apoyar la gestión, organización y preservación de los recursos digitales del SENA durante el mes de julio de 2025. Se establecieron dos líneas de asistencia:</w:t>
      </w:r>
    </w:p>
    <w:p w:rsidR="644CB6C9" w:rsidP="46774772" w:rsidRDefault="644CB6C9" w14:paraId="3C79A106" w14:textId="5767FB4C">
      <w:pPr>
        <w:pStyle w:val="ListParagraph"/>
        <w:numPr>
          <w:ilvl w:val="0"/>
          <w:numId w:val="30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46774772" w:rsidR="685A1BC9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Casos de Soporte SAVA:</w:t>
      </w:r>
      <w:r w:rsidRPr="46774772" w:rsidR="685A1BC9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Atención y solución de incidencias y consultas en el sistema SAVA.</w:t>
      </w:r>
    </w:p>
    <w:p w:rsidR="644CB6C9" w:rsidP="46774772" w:rsidRDefault="644CB6C9" w14:paraId="40895322" w14:textId="06C24A8E">
      <w:pPr>
        <w:pStyle w:val="ListParagraph"/>
        <w:numPr>
          <w:ilvl w:val="0"/>
          <w:numId w:val="30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46774772" w:rsidR="685A1BC9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Casos de Soporte GLPI:</w:t>
      </w:r>
      <w:r w:rsidRPr="46774772" w:rsidR="685A1BC9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Administración y resolución de requerimientos en GLPI (no hubo escalaciones en este periodo).</w:t>
      </w:r>
    </w:p>
    <w:p w:rsidR="644CB6C9" w:rsidP="46774772" w:rsidRDefault="644CB6C9" w14:paraId="7A25E574" w14:textId="7A8CA46F">
      <w:pPr>
        <w:spacing w:before="240" w:beforeAutospacing="off" w:after="240" w:afterAutospacing="off"/>
      </w:pPr>
      <w:r w:rsidRPr="46774772" w:rsidR="685A1BC9">
        <w:rPr>
          <w:rFonts w:ascii="Aptos" w:hAnsi="Aptos" w:eastAsia="Aptos" w:cs="Aptos"/>
          <w:noProof w:val="0"/>
          <w:sz w:val="24"/>
          <w:szCs w:val="24"/>
          <w:lang w:val="es-ES"/>
        </w:rPr>
        <w:t>A continuación se incluye la tabla ejecutiva con el resumen de la gestión de casos atendidos en SAVA.</w:t>
      </w:r>
    </w:p>
    <w:p w:rsidR="644CB6C9" w:rsidP="46774772" w:rsidRDefault="644CB6C9" w14:paraId="70407346" w14:textId="5A7F17A1">
      <w:pPr>
        <w:spacing w:before="0" w:beforeAutospacing="off" w:after="0" w:afterAutospacing="off"/>
      </w:pPr>
    </w:p>
    <w:p w:rsidR="644CB6C9" w:rsidP="46774772" w:rsidRDefault="644CB6C9" w14:paraId="42204AE6" w14:textId="6B7A7AB6">
      <w:pPr>
        <w:pStyle w:val="Heading2"/>
        <w:spacing w:before="299" w:beforeAutospacing="off" w:after="299" w:afterAutospacing="off"/>
      </w:pPr>
      <w:r w:rsidRPr="46774772" w:rsidR="685A1BC9">
        <w:rPr>
          <w:rFonts w:ascii="Aptos" w:hAnsi="Aptos" w:eastAsia="Aptos" w:cs="Aptos"/>
          <w:b w:val="1"/>
          <w:bCs w:val="1"/>
          <w:noProof w:val="0"/>
          <w:sz w:val="36"/>
          <w:szCs w:val="36"/>
          <w:lang w:val="es-ES"/>
        </w:rPr>
        <w:t>Informe Ejecutivo – Casos SAVA – Gestores de Repositorio</w:t>
      </w:r>
    </w:p>
    <w:p w:rsidR="644CB6C9" w:rsidP="46774772" w:rsidRDefault="644CB6C9" w14:paraId="1B68EBFC" w14:textId="3DE1C351">
      <w:pPr>
        <w:spacing w:before="240" w:beforeAutospacing="off" w:after="240" w:afterAutospacing="off"/>
      </w:pPr>
      <w:r w:rsidRPr="46774772" w:rsidR="685A1BC9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Período cubierto:</w:t>
      </w:r>
      <w:r w:rsidRPr="46774772" w:rsidR="685A1BC9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17‑jun‑2025 → 21‑jul‑2025</w:t>
      </w:r>
      <w:r>
        <w:br/>
      </w:r>
      <w:r w:rsidRPr="46774772" w:rsidR="685A1BC9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</w:t>
      </w:r>
      <w:r w:rsidRPr="46774772" w:rsidR="685A1BC9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Responsable:</w:t>
      </w:r>
      <w:r w:rsidRPr="46774772" w:rsidR="685A1BC9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Andrés Camilo Penagos Beltrán – Equipo de Gestores de Repositorio</w:t>
      </w:r>
    </w:p>
    <w:p w:rsidR="644CB6C9" w:rsidP="46774772" w:rsidRDefault="644CB6C9" w14:paraId="5F202653" w14:textId="57A58BD3">
      <w:pPr>
        <w:pStyle w:val="Heading3"/>
        <w:spacing w:before="281" w:beforeAutospacing="off" w:after="281" w:afterAutospacing="off"/>
      </w:pPr>
      <w:r w:rsidRPr="46774772" w:rsidR="685A1BC9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s-ES"/>
        </w:rPr>
        <w:t>1. Resumen numérico</w:t>
      </w:r>
    </w:p>
    <w:tbl>
      <w:tblPr>
        <w:tblStyle w:val="Tablanormal"/>
        <w:bidiVisual w:val="0"/>
        <w:tblW w:w="0" w:type="auto"/>
        <w:tblLayout w:type="fixed"/>
        <w:tblLook w:val="06A0" w:firstRow="1" w:lastRow="0" w:firstColumn="1" w:lastColumn="0" w:noHBand="1" w:noVBand="1"/>
      </w:tblPr>
      <w:tblGrid>
        <w:gridCol w:w="3613"/>
        <w:gridCol w:w="1816"/>
      </w:tblGrid>
      <w:tr w:rsidR="46774772" w:rsidTr="46774772" w14:paraId="08BB2282">
        <w:trPr>
          <w:trHeight w:val="300"/>
        </w:trPr>
        <w:tc>
          <w:tcPr>
            <w:tcW w:w="3613" w:type="dxa"/>
            <w:tcMar/>
            <w:vAlign w:val="center"/>
          </w:tcPr>
          <w:p w:rsidR="46774772" w:rsidP="46774772" w:rsidRDefault="46774772" w14:paraId="20340225" w14:textId="0470CFEE">
            <w:pPr>
              <w:spacing w:before="0" w:beforeAutospacing="off" w:after="0" w:afterAutospacing="off"/>
              <w:jc w:val="center"/>
            </w:pPr>
            <w:r w:rsidRPr="46774772" w:rsidR="46774772">
              <w:rPr>
                <w:b w:val="1"/>
                <w:bCs w:val="1"/>
              </w:rPr>
              <w:t>Indicador</w:t>
            </w:r>
          </w:p>
        </w:tc>
        <w:tc>
          <w:tcPr>
            <w:tcW w:w="1816" w:type="dxa"/>
            <w:tcMar/>
            <w:vAlign w:val="center"/>
          </w:tcPr>
          <w:p w:rsidR="46774772" w:rsidP="46774772" w:rsidRDefault="46774772" w14:paraId="438C6726" w14:textId="35B15AD3">
            <w:pPr>
              <w:spacing w:before="0" w:beforeAutospacing="off" w:after="0" w:afterAutospacing="off"/>
              <w:jc w:val="center"/>
            </w:pPr>
            <w:r w:rsidRPr="46774772" w:rsidR="46774772">
              <w:rPr>
                <w:b w:val="1"/>
                <w:bCs w:val="1"/>
              </w:rPr>
              <w:t>Valor</w:t>
            </w:r>
          </w:p>
        </w:tc>
      </w:tr>
      <w:tr w:rsidR="46774772" w:rsidTr="46774772" w14:paraId="7820394E">
        <w:trPr>
          <w:trHeight w:val="300"/>
        </w:trPr>
        <w:tc>
          <w:tcPr>
            <w:tcW w:w="3613" w:type="dxa"/>
            <w:tcMar/>
            <w:vAlign w:val="center"/>
          </w:tcPr>
          <w:p w:rsidR="46774772" w:rsidP="46774772" w:rsidRDefault="46774772" w14:paraId="68662E0A" w14:textId="5E3BA5E1">
            <w:pPr>
              <w:spacing w:before="0" w:beforeAutospacing="off" w:after="0" w:afterAutospacing="off"/>
            </w:pPr>
            <w:r w:rsidR="46774772">
              <w:rPr/>
              <w:t>Total de tickets atendidos</w:t>
            </w:r>
          </w:p>
        </w:tc>
        <w:tc>
          <w:tcPr>
            <w:tcW w:w="1816" w:type="dxa"/>
            <w:tcMar/>
            <w:vAlign w:val="center"/>
          </w:tcPr>
          <w:p w:rsidR="46774772" w:rsidP="46774772" w:rsidRDefault="46774772" w14:paraId="00E4B042" w14:textId="1F583504">
            <w:pPr>
              <w:spacing w:before="0" w:beforeAutospacing="off" w:after="0" w:afterAutospacing="off"/>
            </w:pPr>
            <w:r w:rsidR="46774772">
              <w:rPr/>
              <w:t>25 de 80 (31 %)</w:t>
            </w:r>
          </w:p>
        </w:tc>
      </w:tr>
      <w:tr w:rsidR="46774772" w:rsidTr="46774772" w14:paraId="32698986">
        <w:trPr>
          <w:trHeight w:val="300"/>
        </w:trPr>
        <w:tc>
          <w:tcPr>
            <w:tcW w:w="3613" w:type="dxa"/>
            <w:tcMar/>
            <w:vAlign w:val="center"/>
          </w:tcPr>
          <w:p w:rsidR="46774772" w:rsidP="46774772" w:rsidRDefault="46774772" w14:paraId="5EB502F8" w14:textId="07A93883">
            <w:pPr>
              <w:spacing w:before="0" w:beforeAutospacing="off" w:after="0" w:afterAutospacing="off"/>
            </w:pPr>
            <w:r w:rsidR="46774772">
              <w:rPr/>
              <w:t>Tickets solucionados</w:t>
            </w:r>
          </w:p>
        </w:tc>
        <w:tc>
          <w:tcPr>
            <w:tcW w:w="1816" w:type="dxa"/>
            <w:tcMar/>
            <w:vAlign w:val="center"/>
          </w:tcPr>
          <w:p w:rsidR="46774772" w:rsidP="46774772" w:rsidRDefault="46774772" w14:paraId="34D6399A" w14:textId="36B6B978">
            <w:pPr>
              <w:spacing w:before="0" w:beforeAutospacing="off" w:after="0" w:afterAutospacing="off"/>
            </w:pPr>
            <w:r w:rsidR="46774772">
              <w:rPr/>
              <w:t>21 de 80 (26 %)</w:t>
            </w:r>
          </w:p>
        </w:tc>
      </w:tr>
      <w:tr w:rsidR="46774772" w:rsidTr="46774772" w14:paraId="1ED649AA">
        <w:trPr>
          <w:trHeight w:val="300"/>
        </w:trPr>
        <w:tc>
          <w:tcPr>
            <w:tcW w:w="3613" w:type="dxa"/>
            <w:tcMar/>
            <w:vAlign w:val="center"/>
          </w:tcPr>
          <w:p w:rsidR="46774772" w:rsidP="46774772" w:rsidRDefault="46774772" w14:paraId="228E3DA6" w14:textId="1596EAB3">
            <w:pPr>
              <w:spacing w:before="0" w:beforeAutospacing="off" w:after="0" w:afterAutospacing="off"/>
            </w:pPr>
            <w:r w:rsidR="46774772">
              <w:rPr/>
              <w:t>Tickets en estado “Abierto”</w:t>
            </w:r>
          </w:p>
        </w:tc>
        <w:tc>
          <w:tcPr>
            <w:tcW w:w="1816" w:type="dxa"/>
            <w:tcMar/>
            <w:vAlign w:val="center"/>
          </w:tcPr>
          <w:p w:rsidR="46774772" w:rsidP="46774772" w:rsidRDefault="46774772" w14:paraId="404FE207" w14:textId="261121F0">
            <w:pPr>
              <w:spacing w:before="0" w:beforeAutospacing="off" w:after="0" w:afterAutospacing="off"/>
            </w:pPr>
            <w:r w:rsidR="46774772">
              <w:rPr/>
              <w:t>4 de 80 (5 %)</w:t>
            </w:r>
          </w:p>
        </w:tc>
      </w:tr>
      <w:tr w:rsidR="46774772" w:rsidTr="46774772" w14:paraId="35669434">
        <w:trPr>
          <w:trHeight w:val="300"/>
        </w:trPr>
        <w:tc>
          <w:tcPr>
            <w:tcW w:w="3613" w:type="dxa"/>
            <w:tcMar/>
            <w:vAlign w:val="center"/>
          </w:tcPr>
          <w:p w:rsidR="46774772" w:rsidP="46774772" w:rsidRDefault="46774772" w14:paraId="5DC8FB2F" w14:textId="16B20487">
            <w:pPr>
              <w:spacing w:before="0" w:beforeAutospacing="off" w:after="0" w:afterAutospacing="off"/>
            </w:pPr>
            <w:r w:rsidR="46774772">
              <w:rPr/>
              <w:t>Tickets escalados</w:t>
            </w:r>
          </w:p>
        </w:tc>
        <w:tc>
          <w:tcPr>
            <w:tcW w:w="1816" w:type="dxa"/>
            <w:tcMar/>
            <w:vAlign w:val="center"/>
          </w:tcPr>
          <w:p w:rsidR="46774772" w:rsidP="46774772" w:rsidRDefault="46774772" w14:paraId="78D1A03E" w14:textId="460F2108">
            <w:pPr>
              <w:spacing w:before="0" w:beforeAutospacing="off" w:after="0" w:afterAutospacing="off"/>
            </w:pPr>
            <w:r w:rsidR="46774772">
              <w:rPr/>
              <w:t>55 de 80 (69 %)</w:t>
            </w:r>
          </w:p>
        </w:tc>
      </w:tr>
      <w:tr w:rsidR="46774772" w:rsidTr="46774772" w14:paraId="3FA49728">
        <w:trPr>
          <w:trHeight w:val="300"/>
        </w:trPr>
        <w:tc>
          <w:tcPr>
            <w:tcW w:w="3613" w:type="dxa"/>
            <w:tcMar/>
            <w:vAlign w:val="center"/>
          </w:tcPr>
          <w:p w:rsidR="46774772" w:rsidP="46774772" w:rsidRDefault="46774772" w14:paraId="6D2F86C9" w14:textId="08BCFC32">
            <w:pPr>
              <w:spacing w:before="0" w:beforeAutospacing="off" w:after="0" w:afterAutospacing="off"/>
            </w:pPr>
            <w:r w:rsidR="46774772">
              <w:rPr/>
              <w:t>Tickets sin fecha de cierre</w:t>
            </w:r>
          </w:p>
        </w:tc>
        <w:tc>
          <w:tcPr>
            <w:tcW w:w="1816" w:type="dxa"/>
            <w:tcMar/>
            <w:vAlign w:val="center"/>
          </w:tcPr>
          <w:p w:rsidR="46774772" w:rsidP="46774772" w:rsidRDefault="46774772" w14:paraId="46F14E21" w14:textId="03E71461">
            <w:pPr>
              <w:spacing w:before="0" w:beforeAutospacing="off" w:after="0" w:afterAutospacing="off"/>
            </w:pPr>
            <w:r w:rsidR="46774772">
              <w:rPr/>
              <w:t>59 de 80 (74 %)</w:t>
            </w:r>
          </w:p>
        </w:tc>
      </w:tr>
      <w:tr w:rsidR="46774772" w:rsidTr="46774772" w14:paraId="7CAB54EC">
        <w:trPr>
          <w:trHeight w:val="300"/>
        </w:trPr>
        <w:tc>
          <w:tcPr>
            <w:tcW w:w="3613" w:type="dxa"/>
            <w:tcMar/>
            <w:vAlign w:val="center"/>
          </w:tcPr>
          <w:p w:rsidR="46774772" w:rsidP="46774772" w:rsidRDefault="46774772" w14:paraId="0F664E06" w14:textId="09E7200C">
            <w:pPr>
              <w:spacing w:before="0" w:beforeAutospacing="off" w:after="0" w:afterAutospacing="off"/>
            </w:pPr>
            <w:r w:rsidR="46774772">
              <w:rPr/>
              <w:t>Usuarios únicos</w:t>
            </w:r>
          </w:p>
        </w:tc>
        <w:tc>
          <w:tcPr>
            <w:tcW w:w="1816" w:type="dxa"/>
            <w:tcMar/>
            <w:vAlign w:val="center"/>
          </w:tcPr>
          <w:p w:rsidR="46774772" w:rsidP="46774772" w:rsidRDefault="46774772" w14:paraId="2F66A6D2" w14:textId="35378AAE">
            <w:pPr>
              <w:spacing w:before="0" w:beforeAutospacing="off" w:after="0" w:afterAutospacing="off"/>
            </w:pPr>
            <w:r w:rsidR="46774772">
              <w:rPr/>
              <w:t>18</w:t>
            </w:r>
          </w:p>
        </w:tc>
      </w:tr>
      <w:tr w:rsidR="46774772" w:rsidTr="46774772" w14:paraId="58F37238">
        <w:trPr>
          <w:trHeight w:val="300"/>
        </w:trPr>
        <w:tc>
          <w:tcPr>
            <w:tcW w:w="3613" w:type="dxa"/>
            <w:tcMar/>
            <w:vAlign w:val="center"/>
          </w:tcPr>
          <w:p w:rsidR="46774772" w:rsidP="46774772" w:rsidRDefault="46774772" w14:paraId="251EBB39" w14:textId="3317BAED">
            <w:pPr>
              <w:spacing w:before="0" w:beforeAutospacing="off" w:after="0" w:afterAutospacing="off"/>
            </w:pPr>
            <w:r w:rsidR="46774772">
              <w:rPr/>
              <w:t>Usuarios con más de 5 incidencias</w:t>
            </w:r>
          </w:p>
        </w:tc>
        <w:tc>
          <w:tcPr>
            <w:tcW w:w="1816" w:type="dxa"/>
            <w:tcMar/>
            <w:vAlign w:val="center"/>
          </w:tcPr>
          <w:p w:rsidR="46774772" w:rsidP="46774772" w:rsidRDefault="46774772" w14:paraId="7B17A213" w14:textId="0AEE7B66">
            <w:pPr>
              <w:spacing w:before="0" w:beforeAutospacing="off" w:after="0" w:afterAutospacing="off"/>
            </w:pPr>
            <w:r w:rsidR="46774772">
              <w:rPr/>
              <w:t>4 personas</w:t>
            </w:r>
          </w:p>
        </w:tc>
      </w:tr>
      <w:tr w:rsidR="46774772" w:rsidTr="46774772" w14:paraId="2F392017">
        <w:trPr>
          <w:trHeight w:val="300"/>
        </w:trPr>
        <w:tc>
          <w:tcPr>
            <w:tcW w:w="3613" w:type="dxa"/>
            <w:tcMar/>
            <w:vAlign w:val="center"/>
          </w:tcPr>
          <w:p w:rsidR="46774772" w:rsidP="46774772" w:rsidRDefault="46774772" w14:paraId="45E5F14D" w14:textId="6422A7C0">
            <w:pPr>
              <w:spacing w:before="0" w:beforeAutospacing="off" w:after="0" w:afterAutospacing="off"/>
            </w:pPr>
            <w:r w:rsidR="46774772">
              <w:rPr/>
              <w:t>Familias formativas cubiertas</w:t>
            </w:r>
          </w:p>
        </w:tc>
        <w:tc>
          <w:tcPr>
            <w:tcW w:w="1816" w:type="dxa"/>
            <w:tcMar/>
            <w:vAlign w:val="center"/>
          </w:tcPr>
          <w:p w:rsidR="46774772" w:rsidP="46774772" w:rsidRDefault="46774772" w14:paraId="15B27A57" w14:textId="5D32DFBB">
            <w:pPr>
              <w:spacing w:before="0" w:beforeAutospacing="off" w:after="0" w:afterAutospacing="off"/>
            </w:pPr>
            <w:r w:rsidR="46774772">
              <w:rPr/>
              <w:t>24 distintas</w:t>
            </w:r>
          </w:p>
        </w:tc>
      </w:tr>
      <w:tr w:rsidR="46774772" w:rsidTr="46774772" w14:paraId="2779BAA2">
        <w:trPr>
          <w:trHeight w:val="300"/>
        </w:trPr>
        <w:tc>
          <w:tcPr>
            <w:tcW w:w="3613" w:type="dxa"/>
            <w:tcMar/>
            <w:vAlign w:val="center"/>
          </w:tcPr>
          <w:p w:rsidR="46774772" w:rsidP="46774772" w:rsidRDefault="46774772" w14:paraId="3494BDD5" w14:textId="5924B508">
            <w:pPr>
              <w:spacing w:before="0" w:beforeAutospacing="off" w:after="0" w:afterAutospacing="off"/>
            </w:pPr>
            <w:r w:rsidR="46774772">
              <w:rPr/>
              <w:t>Semillas duplicadas detectadas</w:t>
            </w:r>
          </w:p>
        </w:tc>
        <w:tc>
          <w:tcPr>
            <w:tcW w:w="1816" w:type="dxa"/>
            <w:tcMar/>
            <w:vAlign w:val="center"/>
          </w:tcPr>
          <w:p w:rsidR="46774772" w:rsidP="46774772" w:rsidRDefault="46774772" w14:paraId="722705FA" w14:textId="69647A67">
            <w:pPr>
              <w:spacing w:before="0" w:beforeAutospacing="off" w:after="0" w:afterAutospacing="off"/>
            </w:pPr>
            <w:r w:rsidR="46774772">
              <w:rPr/>
              <w:t>2</w:t>
            </w:r>
          </w:p>
        </w:tc>
      </w:tr>
    </w:tbl>
    <w:p w:rsidR="644CB6C9" w:rsidP="46774772" w:rsidRDefault="644CB6C9" w14:paraId="33667ED0" w14:textId="46B1D1C3">
      <w:pPr>
        <w:pStyle w:val="Heading3"/>
        <w:bidi w:val="0"/>
        <w:spacing w:before="281" w:beforeAutospacing="off" w:after="281" w:afterAutospacing="off"/>
      </w:pPr>
      <w:r w:rsidRPr="46774772" w:rsidR="685A1BC9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s-ES"/>
        </w:rPr>
        <w:t>2. Principales incidencias abordadas</w:t>
      </w:r>
    </w:p>
    <w:tbl>
      <w:tblPr>
        <w:tblStyle w:val="Tablanormal"/>
        <w:bidiVisual w:val="0"/>
        <w:tblW w:w="0" w:type="auto"/>
        <w:tblBorders>
          <w:top w:val="single" w:color="000000" w:themeColor="text1" w:sz="12"/>
          <w:left w:val="single" w:color="000000" w:themeColor="text1" w:sz="12"/>
          <w:bottom w:val="single" w:color="000000" w:themeColor="text1" w:sz="12"/>
          <w:right w:val="single" w:color="000000" w:themeColor="text1" w:sz="12"/>
          <w:insideH w:val="single" w:color="000000" w:themeColor="text1" w:sz="12"/>
          <w:insideV w:val="single" w:color="000000" w:themeColor="text1" w:sz="12"/>
        </w:tblBorders>
        <w:tblLayout w:type="fixed"/>
        <w:tblLook w:val="06A0" w:firstRow="1" w:lastRow="0" w:firstColumn="1" w:lastColumn="0" w:noHBand="1" w:noVBand="1"/>
      </w:tblPr>
      <w:tblGrid>
        <w:gridCol w:w="1020"/>
        <w:gridCol w:w="2953"/>
        <w:gridCol w:w="3023"/>
        <w:gridCol w:w="2019"/>
      </w:tblGrid>
      <w:tr w:rsidR="46774772" w:rsidTr="46774772" w14:paraId="52AB009F">
        <w:trPr>
          <w:trHeight w:val="300"/>
        </w:trPr>
        <w:tc>
          <w:tcPr>
            <w:tcW w:w="1020" w:type="dxa"/>
            <w:tcMar/>
            <w:vAlign w:val="center"/>
          </w:tcPr>
          <w:p w:rsidR="46774772" w:rsidP="46774772" w:rsidRDefault="46774772" w14:paraId="04ABC106" w14:textId="5FDEA3DA">
            <w:pPr>
              <w:bidi w:val="0"/>
              <w:spacing w:before="0" w:beforeAutospacing="off" w:after="0" w:afterAutospacing="off"/>
              <w:jc w:val="center"/>
            </w:pPr>
            <w:r w:rsidRPr="46774772" w:rsidR="46774772">
              <w:rPr>
                <w:b w:val="1"/>
                <w:bCs w:val="1"/>
              </w:rPr>
              <w:t>Ticket ID</w:t>
            </w:r>
          </w:p>
        </w:tc>
        <w:tc>
          <w:tcPr>
            <w:tcW w:w="2953" w:type="dxa"/>
            <w:tcMar/>
            <w:vAlign w:val="center"/>
          </w:tcPr>
          <w:p w:rsidR="46774772" w:rsidP="46774772" w:rsidRDefault="46774772" w14:paraId="0761ABFE" w14:textId="6BDA2DE0">
            <w:pPr>
              <w:bidi w:val="0"/>
              <w:spacing w:before="0" w:beforeAutospacing="off" w:after="0" w:afterAutospacing="off"/>
              <w:jc w:val="center"/>
            </w:pPr>
            <w:r w:rsidRPr="46774772" w:rsidR="46774772">
              <w:rPr>
                <w:b w:val="1"/>
                <w:bCs w:val="1"/>
              </w:rPr>
              <w:t>Programa</w:t>
            </w:r>
          </w:p>
        </w:tc>
        <w:tc>
          <w:tcPr>
            <w:tcW w:w="3023" w:type="dxa"/>
            <w:tcMar/>
            <w:vAlign w:val="center"/>
          </w:tcPr>
          <w:p w:rsidR="46774772" w:rsidP="46774772" w:rsidRDefault="46774772" w14:paraId="77415137" w14:textId="2D2355DC">
            <w:pPr>
              <w:bidi w:val="0"/>
              <w:spacing w:before="0" w:beforeAutospacing="off" w:after="0" w:afterAutospacing="off"/>
              <w:jc w:val="center"/>
            </w:pPr>
            <w:r w:rsidRPr="46774772" w:rsidR="46774772">
              <w:rPr>
                <w:b w:val="1"/>
                <w:bCs w:val="1"/>
              </w:rPr>
              <w:t>Familia</w:t>
            </w:r>
          </w:p>
        </w:tc>
        <w:tc>
          <w:tcPr>
            <w:tcW w:w="2019" w:type="dxa"/>
            <w:tcMar/>
            <w:vAlign w:val="center"/>
          </w:tcPr>
          <w:p w:rsidR="46774772" w:rsidP="46774772" w:rsidRDefault="46774772" w14:paraId="025221B4" w14:textId="08BB426D">
            <w:pPr>
              <w:bidi w:val="0"/>
              <w:spacing w:before="0" w:beforeAutospacing="off" w:after="0" w:afterAutospacing="off"/>
              <w:jc w:val="center"/>
            </w:pPr>
            <w:r w:rsidRPr="46774772" w:rsidR="46774772">
              <w:rPr>
                <w:b w:val="1"/>
                <w:bCs w:val="1"/>
              </w:rPr>
              <w:t>Usuario</w:t>
            </w:r>
          </w:p>
        </w:tc>
      </w:tr>
      <w:tr w:rsidR="46774772" w:rsidTr="46774772" w14:paraId="6B97ACFF">
        <w:trPr>
          <w:trHeight w:val="300"/>
        </w:trPr>
        <w:tc>
          <w:tcPr>
            <w:tcW w:w="1020" w:type="dxa"/>
            <w:tcMar/>
            <w:vAlign w:val="center"/>
          </w:tcPr>
          <w:p w:rsidR="46774772" w:rsidP="46774772" w:rsidRDefault="46774772" w14:paraId="317F4DF8" w14:textId="433D0835">
            <w:pPr>
              <w:bidi w:val="0"/>
              <w:spacing w:before="0" w:beforeAutospacing="off" w:after="0" w:afterAutospacing="off"/>
            </w:pPr>
            <w:r w:rsidR="46774772">
              <w:rPr/>
              <w:t>564</w:t>
            </w:r>
          </w:p>
        </w:tc>
        <w:tc>
          <w:tcPr>
            <w:tcW w:w="2953" w:type="dxa"/>
            <w:tcMar/>
            <w:vAlign w:val="center"/>
          </w:tcPr>
          <w:p w:rsidR="46774772" w:rsidP="46774772" w:rsidRDefault="46774772" w14:paraId="37DBACD7" w14:textId="12B46305">
            <w:pPr>
              <w:bidi w:val="0"/>
              <w:spacing w:before="0" w:beforeAutospacing="off" w:after="0" w:afterAutospacing="off"/>
            </w:pPr>
            <w:r w:rsidR="46774772">
              <w:rPr/>
              <w:t>Tecnología en análisis y desarrollo de software</w:t>
            </w:r>
          </w:p>
        </w:tc>
        <w:tc>
          <w:tcPr>
            <w:tcW w:w="3023" w:type="dxa"/>
            <w:tcMar/>
            <w:vAlign w:val="center"/>
          </w:tcPr>
          <w:p w:rsidR="46774772" w:rsidP="46774772" w:rsidRDefault="46774772" w14:paraId="5F5A23B7" w14:textId="1F472412">
            <w:pPr>
              <w:bidi w:val="0"/>
              <w:spacing w:before="0" w:beforeAutospacing="off" w:after="0" w:afterAutospacing="off"/>
            </w:pPr>
            <w:r w:rsidR="46774772">
              <w:rPr/>
              <w:t>Tecnologías de la Información, Diseño y Desarrollo de Software</w:t>
            </w:r>
          </w:p>
        </w:tc>
        <w:tc>
          <w:tcPr>
            <w:tcW w:w="2019" w:type="dxa"/>
            <w:tcMar/>
            <w:vAlign w:val="center"/>
          </w:tcPr>
          <w:p w:rsidR="46774772" w:rsidP="46774772" w:rsidRDefault="46774772" w14:paraId="32DAC28C" w14:textId="787E4E95">
            <w:pPr>
              <w:bidi w:val="0"/>
              <w:spacing w:before="0" w:beforeAutospacing="off" w:after="0" w:afterAutospacing="off"/>
            </w:pPr>
            <w:r w:rsidR="46774772">
              <w:rPr/>
              <w:t>Luis Felipe Ariza Ortiz</w:t>
            </w:r>
          </w:p>
        </w:tc>
      </w:tr>
      <w:tr w:rsidR="46774772" w:rsidTr="46774772" w14:paraId="35C2D81A">
        <w:trPr>
          <w:trHeight w:val="300"/>
        </w:trPr>
        <w:tc>
          <w:tcPr>
            <w:tcW w:w="1020" w:type="dxa"/>
            <w:tcMar/>
            <w:vAlign w:val="center"/>
          </w:tcPr>
          <w:p w:rsidR="46774772" w:rsidP="46774772" w:rsidRDefault="46774772" w14:paraId="2A72FE10" w14:textId="0E3D4EAF">
            <w:pPr>
              <w:bidi w:val="0"/>
              <w:spacing w:before="0" w:beforeAutospacing="off" w:after="0" w:afterAutospacing="off"/>
            </w:pPr>
            <w:r w:rsidR="46774772">
              <w:rPr/>
              <w:t>563–562</w:t>
            </w:r>
          </w:p>
        </w:tc>
        <w:tc>
          <w:tcPr>
            <w:tcW w:w="2953" w:type="dxa"/>
            <w:tcMar/>
            <w:vAlign w:val="center"/>
          </w:tcPr>
          <w:p w:rsidR="46774772" w:rsidP="46774772" w:rsidRDefault="46774772" w14:paraId="6B219128" w14:textId="6C4362A2">
            <w:pPr>
              <w:bidi w:val="0"/>
              <w:spacing w:before="0" w:beforeAutospacing="off" w:after="0" w:afterAutospacing="off"/>
            </w:pPr>
            <w:r w:rsidR="46774772">
              <w:rPr/>
              <w:t>ENGLISH DOES WORK – LEVEL 8 / LEVEL 1</w:t>
            </w:r>
          </w:p>
        </w:tc>
        <w:tc>
          <w:tcPr>
            <w:tcW w:w="3023" w:type="dxa"/>
            <w:tcMar/>
            <w:vAlign w:val="center"/>
          </w:tcPr>
          <w:p w:rsidR="46774772" w:rsidP="46774772" w:rsidRDefault="46774772" w14:paraId="645FEBF5" w14:textId="37050B0E">
            <w:pPr>
              <w:bidi w:val="0"/>
              <w:spacing w:before="0" w:beforeAutospacing="off" w:after="0" w:afterAutospacing="off"/>
            </w:pPr>
            <w:r w:rsidR="46774772">
              <w:rPr/>
              <w:t>Inglés</w:t>
            </w:r>
          </w:p>
        </w:tc>
        <w:tc>
          <w:tcPr>
            <w:tcW w:w="2019" w:type="dxa"/>
            <w:tcMar/>
            <w:vAlign w:val="center"/>
          </w:tcPr>
          <w:p w:rsidR="46774772" w:rsidP="46774772" w:rsidRDefault="46774772" w14:paraId="55A362F5" w14:textId="36658AB2">
            <w:pPr>
              <w:bidi w:val="0"/>
              <w:spacing w:before="0" w:beforeAutospacing="off" w:after="0" w:afterAutospacing="off"/>
            </w:pPr>
            <w:r w:rsidR="46774772">
              <w:rPr/>
              <w:t>Sergio A. Ardila Ortiz / María A. G. Riaño</w:t>
            </w:r>
          </w:p>
        </w:tc>
      </w:tr>
      <w:tr w:rsidR="46774772" w:rsidTr="46774772" w14:paraId="3B2E4FCB">
        <w:trPr>
          <w:trHeight w:val="300"/>
        </w:trPr>
        <w:tc>
          <w:tcPr>
            <w:tcW w:w="1020" w:type="dxa"/>
            <w:tcMar/>
            <w:vAlign w:val="center"/>
          </w:tcPr>
          <w:p w:rsidR="46774772" w:rsidP="46774772" w:rsidRDefault="46774772" w14:paraId="0AA12EFF" w14:textId="706C888D">
            <w:pPr>
              <w:bidi w:val="0"/>
              <w:spacing w:before="0" w:beforeAutospacing="off" w:after="0" w:afterAutospacing="off"/>
            </w:pPr>
            <w:r w:rsidR="46774772">
              <w:rPr/>
              <w:t>561</w:t>
            </w:r>
          </w:p>
        </w:tc>
        <w:tc>
          <w:tcPr>
            <w:tcW w:w="2953" w:type="dxa"/>
            <w:tcMar/>
            <w:vAlign w:val="center"/>
          </w:tcPr>
          <w:p w:rsidR="46774772" w:rsidP="46774772" w:rsidRDefault="46774772" w14:paraId="6204BCE3" w14:textId="711573C0">
            <w:pPr>
              <w:bidi w:val="0"/>
              <w:spacing w:before="0" w:beforeAutospacing="off" w:after="0" w:afterAutospacing="off"/>
            </w:pPr>
            <w:r w:rsidR="46774772">
              <w:rPr/>
              <w:t>Tecnología en desarrollo de colecciones para la industria de la moda</w:t>
            </w:r>
          </w:p>
        </w:tc>
        <w:tc>
          <w:tcPr>
            <w:tcW w:w="3023" w:type="dxa"/>
            <w:tcMar/>
            <w:vAlign w:val="center"/>
          </w:tcPr>
          <w:p w:rsidR="46774772" w:rsidP="46774772" w:rsidRDefault="46774772" w14:paraId="66C539D0" w14:textId="29EED010">
            <w:pPr>
              <w:bidi w:val="0"/>
              <w:spacing w:before="0" w:beforeAutospacing="off" w:after="0" w:afterAutospacing="off"/>
            </w:pPr>
            <w:r w:rsidR="46774772">
              <w:rPr/>
              <w:t>Diseño de Modas y Confecciones</w:t>
            </w:r>
          </w:p>
        </w:tc>
        <w:tc>
          <w:tcPr>
            <w:tcW w:w="2019" w:type="dxa"/>
            <w:tcMar/>
            <w:vAlign w:val="center"/>
          </w:tcPr>
          <w:p w:rsidR="46774772" w:rsidP="46774772" w:rsidRDefault="46774772" w14:paraId="3812BA33" w14:textId="57C986E7">
            <w:pPr>
              <w:bidi w:val="0"/>
              <w:spacing w:before="0" w:beforeAutospacing="off" w:after="0" w:afterAutospacing="off"/>
            </w:pPr>
            <w:r w:rsidR="46774772">
              <w:rPr/>
              <w:t>Luis Felipe Ariza Ortiz</w:t>
            </w:r>
          </w:p>
        </w:tc>
      </w:tr>
      <w:tr w:rsidR="46774772" w:rsidTr="46774772" w14:paraId="2DA16F47">
        <w:trPr>
          <w:trHeight w:val="300"/>
        </w:trPr>
        <w:tc>
          <w:tcPr>
            <w:tcW w:w="1020" w:type="dxa"/>
            <w:tcMar/>
            <w:vAlign w:val="center"/>
          </w:tcPr>
          <w:p w:rsidR="46774772" w:rsidP="46774772" w:rsidRDefault="46774772" w14:paraId="252487AF" w14:textId="02898B30">
            <w:pPr>
              <w:bidi w:val="0"/>
              <w:spacing w:before="0" w:beforeAutospacing="off" w:after="0" w:afterAutospacing="off"/>
            </w:pPr>
            <w:r w:rsidR="46774772">
              <w:rPr/>
              <w:t>560</w:t>
            </w:r>
          </w:p>
        </w:tc>
        <w:tc>
          <w:tcPr>
            <w:tcW w:w="2953" w:type="dxa"/>
            <w:tcMar/>
            <w:vAlign w:val="center"/>
          </w:tcPr>
          <w:p w:rsidR="46774772" w:rsidP="46774772" w:rsidRDefault="46774772" w14:paraId="313DEB7B" w14:textId="6ED4FF76">
            <w:pPr>
              <w:bidi w:val="0"/>
              <w:spacing w:before="0" w:beforeAutospacing="off" w:after="0" w:afterAutospacing="off"/>
            </w:pPr>
            <w:r w:rsidR="46774772">
              <w:rPr/>
              <w:t>Servicio al Cliente</w:t>
            </w:r>
          </w:p>
        </w:tc>
        <w:tc>
          <w:tcPr>
            <w:tcW w:w="3023" w:type="dxa"/>
            <w:tcMar/>
            <w:vAlign w:val="center"/>
          </w:tcPr>
          <w:p w:rsidR="46774772" w:rsidP="46774772" w:rsidRDefault="46774772" w14:paraId="40DB3D93" w14:textId="574635D8">
            <w:pPr>
              <w:bidi w:val="0"/>
              <w:spacing w:before="0" w:beforeAutospacing="off" w:after="0" w:afterAutospacing="off"/>
            </w:pPr>
            <w:r w:rsidR="46774772">
              <w:rPr/>
              <w:t>Gestión Organizacional</w:t>
            </w:r>
          </w:p>
        </w:tc>
        <w:tc>
          <w:tcPr>
            <w:tcW w:w="2019" w:type="dxa"/>
            <w:tcMar/>
            <w:vAlign w:val="center"/>
          </w:tcPr>
          <w:p w:rsidR="46774772" w:rsidP="46774772" w:rsidRDefault="46774772" w14:paraId="73EE0B41" w14:textId="4620A6AF">
            <w:pPr>
              <w:bidi w:val="0"/>
              <w:spacing w:before="0" w:beforeAutospacing="off" w:after="0" w:afterAutospacing="off"/>
            </w:pPr>
            <w:r w:rsidR="46774772">
              <w:rPr/>
              <w:t>Carlos A. Saavedra Hernández</w:t>
            </w:r>
          </w:p>
        </w:tc>
      </w:tr>
      <w:tr w:rsidR="46774772" w:rsidTr="46774772" w14:paraId="63CCFDEA">
        <w:trPr>
          <w:trHeight w:val="300"/>
        </w:trPr>
        <w:tc>
          <w:tcPr>
            <w:tcW w:w="1020" w:type="dxa"/>
            <w:tcMar/>
            <w:vAlign w:val="center"/>
          </w:tcPr>
          <w:p w:rsidR="46774772" w:rsidP="46774772" w:rsidRDefault="46774772" w14:paraId="24041E0F" w14:textId="39C6BD54">
            <w:pPr>
              <w:bidi w:val="0"/>
              <w:spacing w:before="0" w:beforeAutospacing="off" w:after="0" w:afterAutospacing="off"/>
            </w:pPr>
            <w:r w:rsidR="46774772">
              <w:rPr/>
              <w:t>559–558</w:t>
            </w:r>
          </w:p>
        </w:tc>
        <w:tc>
          <w:tcPr>
            <w:tcW w:w="2953" w:type="dxa"/>
            <w:tcMar/>
            <w:vAlign w:val="center"/>
          </w:tcPr>
          <w:p w:rsidR="46774772" w:rsidP="46774772" w:rsidRDefault="46774772" w14:paraId="6261E44C" w14:textId="3E93C9B6">
            <w:pPr>
              <w:bidi w:val="0"/>
              <w:spacing w:before="0" w:beforeAutospacing="off" w:after="0" w:afterAutospacing="off"/>
            </w:pPr>
            <w:r w:rsidR="46774772">
              <w:rPr/>
              <w:t>ENGLISH DOES WORK – LEVEL 1 / LEVEL 4</w:t>
            </w:r>
          </w:p>
        </w:tc>
        <w:tc>
          <w:tcPr>
            <w:tcW w:w="3023" w:type="dxa"/>
            <w:tcMar/>
            <w:vAlign w:val="center"/>
          </w:tcPr>
          <w:p w:rsidR="46774772" w:rsidP="46774772" w:rsidRDefault="46774772" w14:paraId="3E389A79" w14:textId="4EE1C669">
            <w:pPr>
              <w:bidi w:val="0"/>
              <w:spacing w:before="0" w:beforeAutospacing="off" w:after="0" w:afterAutospacing="off"/>
            </w:pPr>
            <w:r w:rsidR="46774772">
              <w:rPr/>
              <w:t>Inglés</w:t>
            </w:r>
          </w:p>
        </w:tc>
        <w:tc>
          <w:tcPr>
            <w:tcW w:w="2019" w:type="dxa"/>
            <w:tcMar/>
            <w:vAlign w:val="center"/>
          </w:tcPr>
          <w:p w:rsidR="46774772" w:rsidP="46774772" w:rsidRDefault="46774772" w14:paraId="267F940F" w14:textId="5E34F0BA">
            <w:pPr>
              <w:bidi w:val="0"/>
              <w:spacing w:before="0" w:beforeAutospacing="off" w:after="0" w:afterAutospacing="off"/>
            </w:pPr>
            <w:r w:rsidR="46774772">
              <w:rPr/>
              <w:t>Nayda C. Quintero Alvis</w:t>
            </w:r>
          </w:p>
        </w:tc>
      </w:tr>
      <w:tr w:rsidR="46774772" w:rsidTr="46774772" w14:paraId="74E82375">
        <w:trPr>
          <w:trHeight w:val="300"/>
        </w:trPr>
        <w:tc>
          <w:tcPr>
            <w:tcW w:w="1020" w:type="dxa"/>
            <w:tcMar/>
            <w:vAlign w:val="center"/>
          </w:tcPr>
          <w:p w:rsidR="46774772" w:rsidP="46774772" w:rsidRDefault="46774772" w14:paraId="1939A37E" w14:textId="390CFD66">
            <w:pPr>
              <w:bidi w:val="0"/>
              <w:spacing w:before="0" w:beforeAutospacing="off" w:after="0" w:afterAutospacing="off"/>
            </w:pPr>
            <w:r w:rsidR="46774772">
              <w:rPr/>
              <w:t>557–556</w:t>
            </w:r>
          </w:p>
        </w:tc>
        <w:tc>
          <w:tcPr>
            <w:tcW w:w="2953" w:type="dxa"/>
            <w:tcMar/>
            <w:vAlign w:val="center"/>
          </w:tcPr>
          <w:p w:rsidR="46774772" w:rsidP="46774772" w:rsidRDefault="46774772" w14:paraId="63E1EDEC" w14:textId="736366FF">
            <w:pPr>
              <w:bidi w:val="0"/>
              <w:spacing w:before="0" w:beforeAutospacing="off" w:after="0" w:afterAutospacing="off"/>
            </w:pPr>
            <w:r w:rsidR="46774772">
              <w:rPr/>
              <w:t>Abordaje de personas en riesgo… / Técnico en asesoría comercial</w:t>
            </w:r>
          </w:p>
        </w:tc>
        <w:tc>
          <w:tcPr>
            <w:tcW w:w="3023" w:type="dxa"/>
            <w:tcMar/>
            <w:vAlign w:val="center"/>
          </w:tcPr>
          <w:p w:rsidR="46774772" w:rsidP="46774772" w:rsidRDefault="46774772" w14:paraId="5C35E66E" w14:textId="3F2FCD78">
            <w:pPr>
              <w:bidi w:val="0"/>
              <w:spacing w:before="0" w:beforeAutospacing="off" w:after="0" w:afterAutospacing="off"/>
            </w:pPr>
            <w:r w:rsidR="46774772">
              <w:rPr/>
              <w:t>Salud / Ventas y Comercialización</w:t>
            </w:r>
          </w:p>
        </w:tc>
        <w:tc>
          <w:tcPr>
            <w:tcW w:w="2019" w:type="dxa"/>
            <w:tcMar/>
            <w:vAlign w:val="center"/>
          </w:tcPr>
          <w:p w:rsidR="46774772" w:rsidP="46774772" w:rsidRDefault="46774772" w14:paraId="108BFFBB" w14:textId="28833847">
            <w:pPr>
              <w:bidi w:val="0"/>
              <w:spacing w:before="0" w:beforeAutospacing="off" w:after="0" w:afterAutospacing="off"/>
            </w:pPr>
            <w:r w:rsidR="46774772">
              <w:rPr/>
              <w:t>Nayda C. Quintero Alvis / M. A. G. Riaño</w:t>
            </w:r>
          </w:p>
        </w:tc>
      </w:tr>
      <w:tr w:rsidR="46774772" w:rsidTr="46774772" w14:paraId="5D0EF594">
        <w:trPr>
          <w:trHeight w:val="300"/>
        </w:trPr>
        <w:tc>
          <w:tcPr>
            <w:tcW w:w="1020" w:type="dxa"/>
            <w:tcMar/>
            <w:vAlign w:val="center"/>
          </w:tcPr>
          <w:p w:rsidR="46774772" w:rsidP="46774772" w:rsidRDefault="46774772" w14:paraId="4D48212B" w14:textId="1C098D98">
            <w:pPr>
              <w:bidi w:val="0"/>
              <w:spacing w:before="0" w:beforeAutospacing="off" w:after="0" w:afterAutospacing="off"/>
            </w:pPr>
            <w:r w:rsidR="46774772">
              <w:rPr/>
              <w:t>555</w:t>
            </w:r>
          </w:p>
        </w:tc>
        <w:tc>
          <w:tcPr>
            <w:tcW w:w="2953" w:type="dxa"/>
            <w:tcMar/>
            <w:vAlign w:val="center"/>
          </w:tcPr>
          <w:p w:rsidR="46774772" w:rsidP="46774772" w:rsidRDefault="46774772" w14:paraId="4868C6B3" w14:textId="7A5AC9D4">
            <w:pPr>
              <w:bidi w:val="0"/>
              <w:spacing w:before="0" w:beforeAutospacing="off" w:after="0" w:afterAutospacing="off"/>
            </w:pPr>
            <w:r w:rsidR="46774772">
              <w:rPr/>
              <w:t>Técnico en procesamiento de pruebas de software</w:t>
            </w:r>
          </w:p>
        </w:tc>
        <w:tc>
          <w:tcPr>
            <w:tcW w:w="3023" w:type="dxa"/>
            <w:tcMar/>
            <w:vAlign w:val="center"/>
          </w:tcPr>
          <w:p w:rsidR="46774772" w:rsidP="46774772" w:rsidRDefault="46774772" w14:paraId="64AB4737" w14:textId="38D9910B">
            <w:pPr>
              <w:bidi w:val="0"/>
              <w:spacing w:before="0" w:beforeAutospacing="off" w:after="0" w:afterAutospacing="off"/>
            </w:pPr>
            <w:r w:rsidR="46774772">
              <w:rPr/>
              <w:t>Tecnologías de la Información, Diseño y Desarrollo de Software</w:t>
            </w:r>
          </w:p>
        </w:tc>
        <w:tc>
          <w:tcPr>
            <w:tcW w:w="2019" w:type="dxa"/>
            <w:tcMar/>
            <w:vAlign w:val="center"/>
          </w:tcPr>
          <w:p w:rsidR="46774772" w:rsidP="46774772" w:rsidRDefault="46774772" w14:paraId="290D02AA" w14:textId="24E60615">
            <w:pPr>
              <w:bidi w:val="0"/>
              <w:spacing w:before="0" w:beforeAutospacing="off" w:after="0" w:afterAutospacing="off"/>
            </w:pPr>
            <w:r w:rsidR="46774772">
              <w:rPr/>
              <w:t>Carlos A. Saavedra Hernández</w:t>
            </w:r>
          </w:p>
        </w:tc>
      </w:tr>
      <w:tr w:rsidR="46774772" w:rsidTr="46774772" w14:paraId="647C6B9B">
        <w:trPr>
          <w:trHeight w:val="300"/>
        </w:trPr>
        <w:tc>
          <w:tcPr>
            <w:tcW w:w="1020" w:type="dxa"/>
            <w:tcMar/>
            <w:vAlign w:val="center"/>
          </w:tcPr>
          <w:p w:rsidR="46774772" w:rsidP="46774772" w:rsidRDefault="46774772" w14:paraId="49399122" w14:textId="73DF39D3">
            <w:pPr>
              <w:bidi w:val="0"/>
              <w:spacing w:before="0" w:beforeAutospacing="off" w:after="0" w:afterAutospacing="off"/>
            </w:pPr>
            <w:r w:rsidR="46774772">
              <w:rPr/>
              <w:t>554–553</w:t>
            </w:r>
          </w:p>
        </w:tc>
        <w:tc>
          <w:tcPr>
            <w:tcW w:w="2953" w:type="dxa"/>
            <w:tcMar/>
            <w:vAlign w:val="center"/>
          </w:tcPr>
          <w:p w:rsidR="46774772" w:rsidP="46774772" w:rsidRDefault="46774772" w14:paraId="76364633" w14:textId="3DEE3980">
            <w:pPr>
              <w:bidi w:val="0"/>
              <w:spacing w:before="0" w:beforeAutospacing="off" w:after="0" w:afterAutospacing="off"/>
            </w:pPr>
            <w:r w:rsidR="46774772">
              <w:rPr/>
              <w:t>ENGLISH DOES WORK – LEVEL 4 / Desarrollo de habilidades digitales</w:t>
            </w:r>
          </w:p>
        </w:tc>
        <w:tc>
          <w:tcPr>
            <w:tcW w:w="3023" w:type="dxa"/>
            <w:tcMar/>
            <w:vAlign w:val="center"/>
          </w:tcPr>
          <w:p w:rsidR="46774772" w:rsidP="46774772" w:rsidRDefault="46774772" w14:paraId="6BAC76D5" w14:textId="3142B1B7">
            <w:pPr>
              <w:bidi w:val="0"/>
              <w:spacing w:before="0" w:beforeAutospacing="off" w:after="0" w:afterAutospacing="off"/>
            </w:pPr>
            <w:r w:rsidR="46774772">
              <w:rPr/>
              <w:t>Inglés / Habilidades Digitales</w:t>
            </w:r>
          </w:p>
        </w:tc>
        <w:tc>
          <w:tcPr>
            <w:tcW w:w="2019" w:type="dxa"/>
            <w:tcMar/>
            <w:vAlign w:val="center"/>
          </w:tcPr>
          <w:p w:rsidR="46774772" w:rsidP="46774772" w:rsidRDefault="46774772" w14:paraId="39FA7958" w14:textId="488C55DD">
            <w:pPr>
              <w:bidi w:val="0"/>
              <w:spacing w:before="0" w:beforeAutospacing="off" w:after="0" w:afterAutospacing="off"/>
            </w:pPr>
            <w:r w:rsidR="46774772">
              <w:rPr/>
              <w:t>Andrea C. Sánchez Prada / Luis F. A. Ortiz</w:t>
            </w:r>
          </w:p>
        </w:tc>
      </w:tr>
      <w:tr w:rsidR="46774772" w:rsidTr="46774772" w14:paraId="3DD5ED09">
        <w:trPr>
          <w:trHeight w:val="300"/>
        </w:trPr>
        <w:tc>
          <w:tcPr>
            <w:tcW w:w="1020" w:type="dxa"/>
            <w:tcMar/>
            <w:vAlign w:val="center"/>
          </w:tcPr>
          <w:p w:rsidR="46774772" w:rsidP="46774772" w:rsidRDefault="46774772" w14:paraId="0646E7EF" w14:textId="6D6F6D8A">
            <w:pPr>
              <w:bidi w:val="0"/>
              <w:spacing w:before="0" w:beforeAutospacing="off" w:after="0" w:afterAutospacing="off"/>
            </w:pPr>
            <w:r w:rsidR="46774772">
              <w:rPr/>
              <w:t>552–551</w:t>
            </w:r>
          </w:p>
        </w:tc>
        <w:tc>
          <w:tcPr>
            <w:tcW w:w="2953" w:type="dxa"/>
            <w:tcMar/>
            <w:vAlign w:val="center"/>
          </w:tcPr>
          <w:p w:rsidR="46774772" w:rsidP="46774772" w:rsidRDefault="46774772" w14:paraId="63A752F6" w14:textId="42687268">
            <w:pPr>
              <w:bidi w:val="0"/>
              <w:spacing w:before="0" w:beforeAutospacing="off" w:after="0" w:afterAutospacing="off"/>
            </w:pPr>
            <w:r w:rsidR="46774772">
              <w:rPr/>
              <w:t>Automatización de procesos… / Primeros auxilios psicológicos</w:t>
            </w:r>
          </w:p>
        </w:tc>
        <w:tc>
          <w:tcPr>
            <w:tcW w:w="3023" w:type="dxa"/>
            <w:tcMar/>
            <w:vAlign w:val="center"/>
          </w:tcPr>
          <w:p w:rsidR="46774772" w:rsidP="46774772" w:rsidRDefault="46774772" w14:paraId="162D3989" w14:textId="0533FE8E">
            <w:pPr>
              <w:bidi w:val="0"/>
              <w:spacing w:before="0" w:beforeAutospacing="off" w:after="0" w:afterAutospacing="off"/>
            </w:pPr>
            <w:r w:rsidR="46774772">
              <w:rPr/>
              <w:t>Ciencia, Tecnología e Innovación / Salud</w:t>
            </w:r>
          </w:p>
        </w:tc>
        <w:tc>
          <w:tcPr>
            <w:tcW w:w="2019" w:type="dxa"/>
            <w:tcMar/>
            <w:vAlign w:val="center"/>
          </w:tcPr>
          <w:p w:rsidR="46774772" w:rsidP="46774772" w:rsidRDefault="46774772" w14:paraId="42984A8C" w14:textId="4C443CD2">
            <w:pPr>
              <w:bidi w:val="0"/>
              <w:spacing w:before="0" w:beforeAutospacing="off" w:after="0" w:afterAutospacing="off"/>
            </w:pPr>
            <w:r w:rsidR="46774772">
              <w:rPr/>
              <w:t>Claudia L. Quintero / Luis F. A. Ortiz</w:t>
            </w:r>
          </w:p>
        </w:tc>
      </w:tr>
      <w:tr w:rsidR="46774772" w:rsidTr="46774772" w14:paraId="0AB643A7">
        <w:trPr>
          <w:trHeight w:val="300"/>
        </w:trPr>
        <w:tc>
          <w:tcPr>
            <w:tcW w:w="1020" w:type="dxa"/>
            <w:tcMar/>
            <w:vAlign w:val="center"/>
          </w:tcPr>
          <w:p w:rsidR="46774772" w:rsidP="46774772" w:rsidRDefault="46774772" w14:paraId="72F50BA2" w14:textId="49111B8C">
            <w:pPr>
              <w:bidi w:val="0"/>
              <w:spacing w:before="0" w:beforeAutospacing="off" w:after="0" w:afterAutospacing="off"/>
            </w:pPr>
            <w:r w:rsidR="46774772">
              <w:rPr/>
              <w:t>550</w:t>
            </w:r>
          </w:p>
        </w:tc>
        <w:tc>
          <w:tcPr>
            <w:tcW w:w="2953" w:type="dxa"/>
            <w:tcMar/>
            <w:vAlign w:val="center"/>
          </w:tcPr>
          <w:p w:rsidR="46774772" w:rsidP="46774772" w:rsidRDefault="46774772" w14:paraId="3ECC772A" w14:textId="733315E0">
            <w:pPr>
              <w:bidi w:val="0"/>
              <w:spacing w:before="0" w:beforeAutospacing="off" w:after="0" w:afterAutospacing="off"/>
            </w:pPr>
            <w:r w:rsidR="46774772">
              <w:rPr/>
              <w:t>Actualización SG‐SST</w:t>
            </w:r>
          </w:p>
        </w:tc>
        <w:tc>
          <w:tcPr>
            <w:tcW w:w="3023" w:type="dxa"/>
            <w:tcMar/>
            <w:vAlign w:val="center"/>
          </w:tcPr>
          <w:p w:rsidR="46774772" w:rsidP="46774772" w:rsidRDefault="46774772" w14:paraId="0A6FA995" w14:textId="054098AB">
            <w:pPr>
              <w:bidi w:val="0"/>
              <w:spacing w:before="0" w:beforeAutospacing="off" w:after="0" w:afterAutospacing="off"/>
            </w:pPr>
            <w:r w:rsidR="46774772">
              <w:rPr/>
              <w:t>SG-SST</w:t>
            </w:r>
          </w:p>
        </w:tc>
        <w:tc>
          <w:tcPr>
            <w:tcW w:w="2019" w:type="dxa"/>
            <w:tcMar/>
            <w:vAlign w:val="center"/>
          </w:tcPr>
          <w:p w:rsidR="46774772" w:rsidP="46774772" w:rsidRDefault="46774772" w14:paraId="6E8E76FD" w14:textId="6D611A30">
            <w:pPr>
              <w:bidi w:val="0"/>
              <w:spacing w:before="0" w:beforeAutospacing="off" w:after="0" w:afterAutospacing="off"/>
            </w:pPr>
            <w:r w:rsidR="46774772">
              <w:rPr/>
              <w:t>Aura M. Gómez Rincón</w:t>
            </w:r>
          </w:p>
        </w:tc>
      </w:tr>
      <w:tr w:rsidR="46774772" w:rsidTr="46774772" w14:paraId="270BDC21">
        <w:trPr>
          <w:trHeight w:val="300"/>
        </w:trPr>
        <w:tc>
          <w:tcPr>
            <w:tcW w:w="1020" w:type="dxa"/>
            <w:tcMar/>
            <w:vAlign w:val="center"/>
          </w:tcPr>
          <w:p w:rsidR="46774772" w:rsidP="46774772" w:rsidRDefault="46774772" w14:paraId="134E6FE2" w14:textId="657426C7">
            <w:pPr>
              <w:bidi w:val="0"/>
              <w:spacing w:before="0" w:beforeAutospacing="off" w:after="0" w:afterAutospacing="off"/>
            </w:pPr>
            <w:r w:rsidR="46774772">
              <w:rPr/>
              <w:t>…</w:t>
            </w:r>
          </w:p>
        </w:tc>
        <w:tc>
          <w:tcPr>
            <w:tcW w:w="2953" w:type="dxa"/>
            <w:tcMar/>
            <w:vAlign w:val="center"/>
          </w:tcPr>
          <w:p w:rsidR="46774772" w:rsidP="46774772" w:rsidRDefault="46774772" w14:paraId="57B2E8B9" w14:textId="1DE0072B">
            <w:pPr>
              <w:bidi w:val="0"/>
              <w:spacing w:before="0" w:beforeAutospacing="off" w:after="0" w:afterAutospacing="off"/>
            </w:pPr>
            <w:r w:rsidRPr="46774772" w:rsidR="46774772">
              <w:rPr>
                <w:i w:val="1"/>
                <w:iCs w:val="1"/>
              </w:rPr>
              <w:t>(y 15 casos más del periodo)</w:t>
            </w:r>
          </w:p>
        </w:tc>
        <w:tc>
          <w:tcPr>
            <w:tcW w:w="3023" w:type="dxa"/>
            <w:tcMar/>
            <w:vAlign w:val="center"/>
          </w:tcPr>
          <w:p w:rsidR="46774772" w:rsidRDefault="46774772" w14:paraId="1105C9B5" w14:textId="3F1E448F"/>
        </w:tc>
        <w:tc>
          <w:tcPr>
            <w:tcW w:w="2019" w:type="dxa"/>
            <w:tcMar/>
            <w:vAlign w:val="center"/>
          </w:tcPr>
          <w:p w:rsidR="46774772" w:rsidRDefault="46774772" w14:paraId="70555F1F" w14:textId="5838BAD1"/>
        </w:tc>
      </w:tr>
    </w:tbl>
    <w:p w:rsidR="644CB6C9" w:rsidP="46774772" w:rsidRDefault="644CB6C9" w14:paraId="3170F067" w14:textId="6B43BF9D">
      <w:pPr>
        <w:bidi w:val="0"/>
        <w:spacing w:before="240" w:beforeAutospacing="off" w:after="240" w:afterAutospacing="off"/>
      </w:pPr>
      <w:r w:rsidRPr="46774772" w:rsidR="685A1BC9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Nota:</w:t>
      </w:r>
      <w:r w:rsidRPr="46774772" w:rsidR="685A1BC9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se consolidaron 80 tickets en total; aquí se muestran los de mayor impacto y duplicidades.</w:t>
      </w:r>
    </w:p>
    <w:p w:rsidR="644CB6C9" w:rsidP="46774772" w:rsidRDefault="644CB6C9" w14:paraId="17C2F592" w14:textId="60F42226">
      <w:pPr>
        <w:pStyle w:val="Heading3"/>
        <w:bidi w:val="0"/>
        <w:spacing w:before="281" w:beforeAutospacing="off" w:after="281" w:afterAutospacing="off"/>
      </w:pPr>
      <w:r w:rsidRPr="46774772" w:rsidR="685A1BC9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s-ES"/>
        </w:rPr>
        <w:t>3. Hallazgos transversales</w:t>
      </w:r>
    </w:p>
    <w:tbl>
      <w:tblPr>
        <w:tblStyle w:val="Tablanormal"/>
        <w:bidiVisual w:val="0"/>
        <w:tblW w:w="0" w:type="auto"/>
        <w:tblBorders>
          <w:top w:val="single" w:color="000000" w:themeColor="text1" w:sz="12"/>
          <w:left w:val="single" w:color="000000" w:themeColor="text1" w:sz="12"/>
          <w:bottom w:val="single" w:color="000000" w:themeColor="text1" w:sz="12"/>
          <w:right w:val="single" w:color="000000" w:themeColor="text1" w:sz="12"/>
          <w:insideH w:val="single" w:color="000000" w:themeColor="text1" w:sz="12"/>
          <w:insideV w:val="single" w:color="000000" w:themeColor="text1" w:sz="12"/>
        </w:tblBorders>
        <w:tblLayout w:type="fixed"/>
        <w:tblLook w:val="06A0" w:firstRow="1" w:lastRow="0" w:firstColumn="1" w:lastColumn="0" w:noHBand="1" w:noVBand="1"/>
      </w:tblPr>
      <w:tblGrid>
        <w:gridCol w:w="1675"/>
        <w:gridCol w:w="7340"/>
      </w:tblGrid>
      <w:tr w:rsidR="46774772" w:rsidTr="46774772" w14:paraId="48476852">
        <w:trPr>
          <w:trHeight w:val="300"/>
        </w:trPr>
        <w:tc>
          <w:tcPr>
            <w:tcW w:w="1675" w:type="dxa"/>
            <w:tcMar/>
            <w:vAlign w:val="center"/>
          </w:tcPr>
          <w:p w:rsidR="46774772" w:rsidP="46774772" w:rsidRDefault="46774772" w14:paraId="434EFA67" w14:textId="32C951D3">
            <w:pPr>
              <w:bidi w:val="0"/>
              <w:spacing w:before="0" w:beforeAutospacing="off" w:after="0" w:afterAutospacing="off"/>
              <w:jc w:val="center"/>
            </w:pPr>
            <w:r w:rsidRPr="46774772" w:rsidR="46774772">
              <w:rPr>
                <w:b w:val="1"/>
                <w:bCs w:val="1"/>
              </w:rPr>
              <w:t>Categoría</w:t>
            </w:r>
          </w:p>
        </w:tc>
        <w:tc>
          <w:tcPr>
            <w:tcW w:w="7340" w:type="dxa"/>
            <w:tcMar/>
            <w:vAlign w:val="center"/>
          </w:tcPr>
          <w:p w:rsidR="46774772" w:rsidP="46774772" w:rsidRDefault="46774772" w14:paraId="71467F2B" w14:textId="75FEBDF8">
            <w:pPr>
              <w:bidi w:val="0"/>
              <w:spacing w:before="0" w:beforeAutospacing="off" w:after="0" w:afterAutospacing="off"/>
              <w:jc w:val="center"/>
            </w:pPr>
            <w:r w:rsidRPr="46774772" w:rsidR="46774772">
              <w:rPr>
                <w:b w:val="1"/>
                <w:bCs w:val="1"/>
              </w:rPr>
              <w:t>Descripción</w:t>
            </w:r>
          </w:p>
        </w:tc>
      </w:tr>
      <w:tr w:rsidR="46774772" w:rsidTr="46774772" w14:paraId="42A5BAD4">
        <w:trPr>
          <w:trHeight w:val="300"/>
        </w:trPr>
        <w:tc>
          <w:tcPr>
            <w:tcW w:w="1675" w:type="dxa"/>
            <w:tcMar/>
            <w:vAlign w:val="center"/>
          </w:tcPr>
          <w:p w:rsidR="46774772" w:rsidP="46774772" w:rsidRDefault="46774772" w14:paraId="5FFD2E88" w14:textId="7552C505">
            <w:pPr>
              <w:bidi w:val="0"/>
              <w:spacing w:before="0" w:beforeAutospacing="off" w:after="0" w:afterAutospacing="off"/>
            </w:pPr>
            <w:r w:rsidR="46774772">
              <w:rPr/>
              <w:t>Ausencia de fechas de cierre</w:t>
            </w:r>
          </w:p>
        </w:tc>
        <w:tc>
          <w:tcPr>
            <w:tcW w:w="7340" w:type="dxa"/>
            <w:tcMar/>
            <w:vAlign w:val="center"/>
          </w:tcPr>
          <w:p w:rsidR="46774772" w:rsidP="46774772" w:rsidRDefault="46774772" w14:paraId="75153744" w14:textId="245330B4">
            <w:pPr>
              <w:bidi w:val="0"/>
              <w:spacing w:before="0" w:beforeAutospacing="off" w:after="0" w:afterAutospacing="off"/>
            </w:pPr>
            <w:r w:rsidR="46774772">
              <w:rPr/>
              <w:t>El 74 % de los tickets carece de fecha de cierre, impidiendo análisis de Tiempo de Resolución (TTR) y seguimiento de SLAs.</w:t>
            </w:r>
          </w:p>
        </w:tc>
      </w:tr>
      <w:tr w:rsidR="46774772" w:rsidTr="46774772" w14:paraId="5F9C71AB">
        <w:trPr>
          <w:trHeight w:val="300"/>
        </w:trPr>
        <w:tc>
          <w:tcPr>
            <w:tcW w:w="1675" w:type="dxa"/>
            <w:tcMar/>
            <w:vAlign w:val="center"/>
          </w:tcPr>
          <w:p w:rsidR="46774772" w:rsidP="46774772" w:rsidRDefault="46774772" w14:paraId="1613572B" w14:textId="550077DE">
            <w:pPr>
              <w:bidi w:val="0"/>
              <w:spacing w:before="0" w:beforeAutospacing="off" w:after="0" w:afterAutospacing="off"/>
            </w:pPr>
            <w:r w:rsidR="46774772">
              <w:rPr/>
              <w:t>Duplicidad de semillas</w:t>
            </w:r>
          </w:p>
        </w:tc>
        <w:tc>
          <w:tcPr>
            <w:tcW w:w="7340" w:type="dxa"/>
            <w:tcMar/>
            <w:vAlign w:val="center"/>
          </w:tcPr>
          <w:p w:rsidR="46774772" w:rsidP="46774772" w:rsidRDefault="46774772" w14:paraId="64DC18F9" w14:textId="6095C211">
            <w:pPr>
              <w:bidi w:val="0"/>
              <w:spacing w:before="0" w:beforeAutospacing="off" w:after="0" w:afterAutospacing="off"/>
            </w:pPr>
            <w:r w:rsidR="46774772">
              <w:rPr/>
              <w:t xml:space="preserve">- </w:t>
            </w:r>
            <w:r w:rsidRPr="46774772" w:rsidR="46774772">
              <w:rPr>
                <w:b w:val="1"/>
                <w:bCs w:val="1"/>
              </w:rPr>
              <w:t>51240087_1_VIRTUAL_1</w:t>
            </w:r>
            <w:r w:rsidR="46774772">
              <w:rPr/>
              <w:t xml:space="preserve"> (Level 1 Inglés) en 9 casos.</w:t>
            </w:r>
            <w:r>
              <w:br/>
            </w:r>
            <w:r w:rsidR="46774772">
              <w:rPr/>
              <w:t xml:space="preserve">- </w:t>
            </w:r>
            <w:r w:rsidRPr="46774772" w:rsidR="46774772">
              <w:rPr>
                <w:b w:val="1"/>
                <w:bCs w:val="1"/>
              </w:rPr>
              <w:t>228118_1_VIRTUAL_2</w:t>
            </w:r>
            <w:r w:rsidR="46774772">
              <w:rPr/>
              <w:t xml:space="preserve"> (Análisis y desarrollo de software) en 2 casos.</w:t>
            </w:r>
          </w:p>
        </w:tc>
      </w:tr>
      <w:tr w:rsidR="46774772" w:rsidTr="46774772" w14:paraId="14879414">
        <w:trPr>
          <w:trHeight w:val="300"/>
        </w:trPr>
        <w:tc>
          <w:tcPr>
            <w:tcW w:w="1675" w:type="dxa"/>
            <w:tcMar/>
            <w:vAlign w:val="center"/>
          </w:tcPr>
          <w:p w:rsidR="46774772" w:rsidP="46774772" w:rsidRDefault="46774772" w14:paraId="49A8A4CF" w14:textId="0B36C265">
            <w:pPr>
              <w:bidi w:val="0"/>
              <w:spacing w:before="0" w:beforeAutospacing="off" w:after="0" w:afterAutospacing="off"/>
            </w:pPr>
            <w:r w:rsidR="46774772">
              <w:rPr/>
              <w:t>Concentración por usuario</w:t>
            </w:r>
          </w:p>
        </w:tc>
        <w:tc>
          <w:tcPr>
            <w:tcW w:w="7340" w:type="dxa"/>
            <w:tcMar/>
            <w:vAlign w:val="center"/>
          </w:tcPr>
          <w:p w:rsidR="46774772" w:rsidP="46774772" w:rsidRDefault="46774772" w14:paraId="0D0E9C40" w14:textId="34FBC777">
            <w:pPr>
              <w:bidi w:val="0"/>
              <w:spacing w:before="0" w:beforeAutospacing="off" w:after="0" w:afterAutospacing="off"/>
            </w:pPr>
            <w:r w:rsidR="46774772">
              <w:rPr/>
              <w:t>Nayda C. Quintero (12), M. Angélica G. Riaño (10), A. Carolina S. Prada (10), L. Felipe A. Ortiz (8).</w:t>
            </w:r>
          </w:p>
        </w:tc>
      </w:tr>
      <w:tr w:rsidR="46774772" w:rsidTr="46774772" w14:paraId="6F5EE948">
        <w:trPr>
          <w:trHeight w:val="300"/>
        </w:trPr>
        <w:tc>
          <w:tcPr>
            <w:tcW w:w="1675" w:type="dxa"/>
            <w:tcMar/>
            <w:vAlign w:val="center"/>
          </w:tcPr>
          <w:p w:rsidR="46774772" w:rsidP="46774772" w:rsidRDefault="46774772" w14:paraId="0CBE944F" w14:textId="7865E8E7">
            <w:pPr>
              <w:bidi w:val="0"/>
              <w:spacing w:before="0" w:beforeAutospacing="off" w:after="0" w:afterAutospacing="off"/>
            </w:pPr>
            <w:r w:rsidR="46774772">
              <w:rPr/>
              <w:t>Convergencia de familias</w:t>
            </w:r>
          </w:p>
        </w:tc>
        <w:tc>
          <w:tcPr>
            <w:tcW w:w="7340" w:type="dxa"/>
            <w:tcMar/>
            <w:vAlign w:val="center"/>
          </w:tcPr>
          <w:p w:rsidR="46774772" w:rsidP="46774772" w:rsidRDefault="46774772" w14:paraId="2872C27F" w14:textId="0636AD1C">
            <w:pPr>
              <w:bidi w:val="0"/>
              <w:spacing w:before="0" w:beforeAutospacing="off" w:after="0" w:afterAutospacing="off"/>
            </w:pPr>
            <w:r w:rsidR="46774772">
              <w:rPr/>
              <w:t>Inglés (21 casos), Gestión Organizacional (7), Diseño de Modas (4), Salud (4); otras 20 familias con 1–3 casos cada una.</w:t>
            </w:r>
          </w:p>
        </w:tc>
      </w:tr>
    </w:tbl>
    <w:p w:rsidR="644CB6C9" w:rsidP="46774772" w:rsidRDefault="644CB6C9" w14:paraId="0E156FDE" w14:textId="2DEA4515">
      <w:pPr>
        <w:pStyle w:val="Heading3"/>
        <w:bidi w:val="0"/>
        <w:spacing w:before="281" w:beforeAutospacing="off" w:after="281" w:afterAutospacing="off"/>
      </w:pPr>
      <w:r w:rsidRPr="46774772" w:rsidR="685A1BC9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s-ES"/>
        </w:rPr>
        <w:t>4. Riesgos y oportunidades</w:t>
      </w:r>
    </w:p>
    <w:tbl>
      <w:tblPr>
        <w:tblStyle w:val="Tablanormal"/>
        <w:bidiVisual w:val="0"/>
        <w:tblW w:w="0" w:type="auto"/>
        <w:tblBorders>
          <w:top w:val="single" w:color="000000" w:themeColor="text1" w:sz="12"/>
          <w:left w:val="single" w:color="000000" w:themeColor="text1" w:sz="12"/>
          <w:bottom w:val="single" w:color="000000" w:themeColor="text1" w:sz="12"/>
          <w:right w:val="single" w:color="000000" w:themeColor="text1" w:sz="12"/>
          <w:insideH w:val="single" w:color="000000" w:themeColor="text1" w:sz="12"/>
          <w:insideV w:val="single" w:color="000000" w:themeColor="text1" w:sz="12"/>
        </w:tblBorders>
        <w:tblLayout w:type="fixed"/>
        <w:tblLook w:val="06A0" w:firstRow="1" w:lastRow="0" w:firstColumn="1" w:lastColumn="0" w:noHBand="1" w:noVBand="1"/>
      </w:tblPr>
      <w:tblGrid>
        <w:gridCol w:w="1455"/>
        <w:gridCol w:w="1002"/>
        <w:gridCol w:w="914"/>
        <w:gridCol w:w="5643"/>
      </w:tblGrid>
      <w:tr w:rsidR="46774772" w:rsidTr="46774772" w14:paraId="515538BC">
        <w:trPr>
          <w:trHeight w:val="300"/>
        </w:trPr>
        <w:tc>
          <w:tcPr>
            <w:tcW w:w="1455" w:type="dxa"/>
            <w:tcMar/>
            <w:vAlign w:val="center"/>
          </w:tcPr>
          <w:p w:rsidR="46774772" w:rsidP="46774772" w:rsidRDefault="46774772" w14:paraId="6555F8B0" w14:textId="45E36C3C">
            <w:pPr>
              <w:bidi w:val="0"/>
              <w:spacing w:before="0" w:beforeAutospacing="off" w:after="0" w:afterAutospacing="off"/>
              <w:jc w:val="center"/>
            </w:pPr>
            <w:r w:rsidRPr="46774772" w:rsidR="46774772">
              <w:rPr>
                <w:b w:val="1"/>
                <w:bCs w:val="1"/>
              </w:rPr>
              <w:t>Riesgo / Oportunidad</w:t>
            </w:r>
          </w:p>
        </w:tc>
        <w:tc>
          <w:tcPr>
            <w:tcW w:w="1002" w:type="dxa"/>
            <w:tcMar/>
            <w:vAlign w:val="center"/>
          </w:tcPr>
          <w:p w:rsidR="46774772" w:rsidP="46774772" w:rsidRDefault="46774772" w14:paraId="7F2D2FB4" w14:textId="062ED208">
            <w:pPr>
              <w:bidi w:val="0"/>
              <w:spacing w:before="0" w:beforeAutospacing="off" w:after="0" w:afterAutospacing="off"/>
              <w:jc w:val="center"/>
            </w:pPr>
            <w:r w:rsidRPr="46774772" w:rsidR="46774772">
              <w:rPr>
                <w:b w:val="1"/>
                <w:bCs w:val="1"/>
              </w:rPr>
              <w:t>Impacto</w:t>
            </w:r>
          </w:p>
        </w:tc>
        <w:tc>
          <w:tcPr>
            <w:tcW w:w="914" w:type="dxa"/>
            <w:tcMar/>
            <w:vAlign w:val="center"/>
          </w:tcPr>
          <w:p w:rsidR="46774772" w:rsidP="46774772" w:rsidRDefault="46774772" w14:paraId="16492C34" w14:textId="7D19E227">
            <w:pPr>
              <w:bidi w:val="0"/>
              <w:spacing w:before="0" w:beforeAutospacing="off" w:after="0" w:afterAutospacing="off"/>
              <w:jc w:val="center"/>
            </w:pPr>
            <w:r w:rsidRPr="46774772" w:rsidR="46774772">
              <w:rPr>
                <w:b w:val="1"/>
                <w:bCs w:val="1"/>
              </w:rPr>
              <w:t>Probabilidad</w:t>
            </w:r>
          </w:p>
        </w:tc>
        <w:tc>
          <w:tcPr>
            <w:tcW w:w="5643" w:type="dxa"/>
            <w:tcMar/>
            <w:vAlign w:val="center"/>
          </w:tcPr>
          <w:p w:rsidR="46774772" w:rsidP="46774772" w:rsidRDefault="46774772" w14:paraId="38805807" w14:textId="13307D26">
            <w:pPr>
              <w:bidi w:val="0"/>
              <w:spacing w:before="0" w:beforeAutospacing="off" w:after="0" w:afterAutospacing="off"/>
              <w:jc w:val="center"/>
            </w:pPr>
            <w:r w:rsidRPr="46774772" w:rsidR="46774772">
              <w:rPr>
                <w:b w:val="1"/>
                <w:bCs w:val="1"/>
              </w:rPr>
              <w:t>Observación</w:t>
            </w:r>
          </w:p>
        </w:tc>
      </w:tr>
      <w:tr w:rsidR="46774772" w:rsidTr="46774772" w14:paraId="057693F4">
        <w:trPr>
          <w:trHeight w:val="300"/>
        </w:trPr>
        <w:tc>
          <w:tcPr>
            <w:tcW w:w="1455" w:type="dxa"/>
            <w:tcMar/>
            <w:vAlign w:val="center"/>
          </w:tcPr>
          <w:p w:rsidR="46774772" w:rsidP="46774772" w:rsidRDefault="46774772" w14:paraId="7BD200B5" w14:textId="3C370E7D">
            <w:pPr>
              <w:bidi w:val="0"/>
              <w:spacing w:before="0" w:beforeAutospacing="off" w:after="0" w:afterAutospacing="off"/>
            </w:pPr>
            <w:r w:rsidR="46774772">
              <w:rPr/>
              <w:t>Falta de métricas de TTR</w:t>
            </w:r>
          </w:p>
        </w:tc>
        <w:tc>
          <w:tcPr>
            <w:tcW w:w="1002" w:type="dxa"/>
            <w:tcMar/>
            <w:vAlign w:val="center"/>
          </w:tcPr>
          <w:p w:rsidR="46774772" w:rsidP="46774772" w:rsidRDefault="46774772" w14:paraId="0562C79C" w14:textId="0AAF03AC">
            <w:pPr>
              <w:bidi w:val="0"/>
              <w:spacing w:before="0" w:beforeAutospacing="off" w:after="0" w:afterAutospacing="off"/>
            </w:pPr>
            <w:r w:rsidR="46774772">
              <w:rPr/>
              <w:t>Medio</w:t>
            </w:r>
          </w:p>
        </w:tc>
        <w:tc>
          <w:tcPr>
            <w:tcW w:w="914" w:type="dxa"/>
            <w:tcMar/>
            <w:vAlign w:val="center"/>
          </w:tcPr>
          <w:p w:rsidR="46774772" w:rsidP="46774772" w:rsidRDefault="46774772" w14:paraId="5E5B3D29" w14:textId="074F8F41">
            <w:pPr>
              <w:bidi w:val="0"/>
              <w:spacing w:before="0" w:beforeAutospacing="off" w:after="0" w:afterAutospacing="off"/>
            </w:pPr>
            <w:r w:rsidR="46774772">
              <w:rPr/>
              <w:t>Alta</w:t>
            </w:r>
          </w:p>
        </w:tc>
        <w:tc>
          <w:tcPr>
            <w:tcW w:w="5643" w:type="dxa"/>
            <w:tcMar/>
            <w:vAlign w:val="center"/>
          </w:tcPr>
          <w:p w:rsidR="46774772" w:rsidP="46774772" w:rsidRDefault="46774772" w14:paraId="605DB20A" w14:textId="2D85DD3D">
            <w:pPr>
              <w:bidi w:val="0"/>
              <w:spacing w:before="0" w:beforeAutospacing="off" w:after="0" w:afterAutospacing="off"/>
            </w:pPr>
            <w:r w:rsidR="46774772">
              <w:rPr/>
              <w:t>Impide medir tiempos de respuesta y cumplimiento de SLAs.</w:t>
            </w:r>
          </w:p>
        </w:tc>
      </w:tr>
      <w:tr w:rsidR="46774772" w:rsidTr="46774772" w14:paraId="00C0BDAA">
        <w:trPr>
          <w:trHeight w:val="300"/>
        </w:trPr>
        <w:tc>
          <w:tcPr>
            <w:tcW w:w="1455" w:type="dxa"/>
            <w:tcMar/>
            <w:vAlign w:val="center"/>
          </w:tcPr>
          <w:p w:rsidR="46774772" w:rsidP="46774772" w:rsidRDefault="46774772" w14:paraId="79F80E65" w14:textId="6F5055AF">
            <w:pPr>
              <w:bidi w:val="0"/>
              <w:spacing w:before="0" w:beforeAutospacing="off" w:after="0" w:afterAutospacing="off"/>
            </w:pPr>
            <w:r w:rsidR="46774772">
              <w:rPr/>
              <w:t>Duplicidad de tickets</w:t>
            </w:r>
          </w:p>
        </w:tc>
        <w:tc>
          <w:tcPr>
            <w:tcW w:w="1002" w:type="dxa"/>
            <w:tcMar/>
            <w:vAlign w:val="center"/>
          </w:tcPr>
          <w:p w:rsidR="46774772" w:rsidP="46774772" w:rsidRDefault="46774772" w14:paraId="200444FF" w14:textId="4B5E8536">
            <w:pPr>
              <w:bidi w:val="0"/>
              <w:spacing w:before="0" w:beforeAutospacing="off" w:after="0" w:afterAutospacing="off"/>
            </w:pPr>
            <w:r w:rsidR="46774772">
              <w:rPr/>
              <w:t>Medio</w:t>
            </w:r>
          </w:p>
        </w:tc>
        <w:tc>
          <w:tcPr>
            <w:tcW w:w="914" w:type="dxa"/>
            <w:tcMar/>
            <w:vAlign w:val="center"/>
          </w:tcPr>
          <w:p w:rsidR="46774772" w:rsidP="46774772" w:rsidRDefault="46774772" w14:paraId="4F062E28" w14:textId="6886B9A2">
            <w:pPr>
              <w:bidi w:val="0"/>
              <w:spacing w:before="0" w:beforeAutospacing="off" w:after="0" w:afterAutospacing="off"/>
            </w:pPr>
            <w:r w:rsidR="46774772">
              <w:rPr/>
              <w:t>Media</w:t>
            </w:r>
          </w:p>
        </w:tc>
        <w:tc>
          <w:tcPr>
            <w:tcW w:w="5643" w:type="dxa"/>
            <w:tcMar/>
            <w:vAlign w:val="center"/>
          </w:tcPr>
          <w:p w:rsidR="46774772" w:rsidP="46774772" w:rsidRDefault="46774772" w14:paraId="4FA0E838" w14:textId="6523AE43">
            <w:pPr>
              <w:bidi w:val="0"/>
              <w:spacing w:before="0" w:beforeAutospacing="off" w:after="0" w:afterAutospacing="off"/>
            </w:pPr>
            <w:r w:rsidR="46774772">
              <w:rPr/>
              <w:t>Indica posibles reprocesos o fallas en cierre de incidencias.</w:t>
            </w:r>
          </w:p>
        </w:tc>
      </w:tr>
      <w:tr w:rsidR="46774772" w:rsidTr="46774772" w14:paraId="4222178F">
        <w:trPr>
          <w:trHeight w:val="300"/>
        </w:trPr>
        <w:tc>
          <w:tcPr>
            <w:tcW w:w="1455" w:type="dxa"/>
            <w:tcMar/>
            <w:vAlign w:val="center"/>
          </w:tcPr>
          <w:p w:rsidR="46774772" w:rsidP="46774772" w:rsidRDefault="46774772" w14:paraId="5982D82C" w14:textId="18EBFA6D">
            <w:pPr>
              <w:bidi w:val="0"/>
              <w:spacing w:before="0" w:beforeAutospacing="off" w:after="0" w:afterAutospacing="off"/>
            </w:pPr>
            <w:r w:rsidR="46774772">
              <w:rPr/>
              <w:t>Concentración en usuarios</w:t>
            </w:r>
          </w:p>
        </w:tc>
        <w:tc>
          <w:tcPr>
            <w:tcW w:w="1002" w:type="dxa"/>
            <w:tcMar/>
            <w:vAlign w:val="center"/>
          </w:tcPr>
          <w:p w:rsidR="46774772" w:rsidP="46774772" w:rsidRDefault="46774772" w14:paraId="2448713A" w14:textId="0FC84284">
            <w:pPr>
              <w:bidi w:val="0"/>
              <w:spacing w:before="0" w:beforeAutospacing="off" w:after="0" w:afterAutospacing="off"/>
            </w:pPr>
            <w:r w:rsidR="46774772">
              <w:rPr/>
              <w:t>Medio</w:t>
            </w:r>
          </w:p>
        </w:tc>
        <w:tc>
          <w:tcPr>
            <w:tcW w:w="914" w:type="dxa"/>
            <w:tcMar/>
            <w:vAlign w:val="center"/>
          </w:tcPr>
          <w:p w:rsidR="46774772" w:rsidP="46774772" w:rsidRDefault="46774772" w14:paraId="3E58FC1D" w14:textId="616E7D95">
            <w:pPr>
              <w:bidi w:val="0"/>
              <w:spacing w:before="0" w:beforeAutospacing="off" w:after="0" w:afterAutospacing="off"/>
            </w:pPr>
            <w:r w:rsidR="46774772">
              <w:rPr/>
              <w:t>Media</w:t>
            </w:r>
          </w:p>
        </w:tc>
        <w:tc>
          <w:tcPr>
            <w:tcW w:w="5643" w:type="dxa"/>
            <w:tcMar/>
            <w:vAlign w:val="center"/>
          </w:tcPr>
          <w:p w:rsidR="46774772" w:rsidP="46774772" w:rsidRDefault="46774772" w14:paraId="1EEDD4CA" w14:textId="04025719">
            <w:pPr>
              <w:bidi w:val="0"/>
              <w:spacing w:before="0" w:beforeAutospacing="off" w:after="0" w:afterAutospacing="off"/>
            </w:pPr>
            <w:r w:rsidR="46774772">
              <w:rPr/>
              <w:t>Requiere capacitación y acompañamiento a usuarios con múltiples incidencias.</w:t>
            </w:r>
          </w:p>
        </w:tc>
      </w:tr>
      <w:tr w:rsidR="46774772" w:rsidTr="46774772" w14:paraId="0C77BF38">
        <w:trPr>
          <w:trHeight w:val="300"/>
        </w:trPr>
        <w:tc>
          <w:tcPr>
            <w:tcW w:w="1455" w:type="dxa"/>
            <w:tcMar/>
            <w:vAlign w:val="center"/>
          </w:tcPr>
          <w:p w:rsidR="46774772" w:rsidP="46774772" w:rsidRDefault="46774772" w14:paraId="493FA5FE" w14:textId="529B73C6">
            <w:pPr>
              <w:bidi w:val="0"/>
              <w:spacing w:before="0" w:beforeAutospacing="off" w:after="0" w:afterAutospacing="off"/>
            </w:pPr>
            <w:r w:rsidR="46774772">
              <w:rPr/>
              <w:t>Carga alta en “Inglés”</w:t>
            </w:r>
          </w:p>
        </w:tc>
        <w:tc>
          <w:tcPr>
            <w:tcW w:w="1002" w:type="dxa"/>
            <w:tcMar/>
            <w:vAlign w:val="center"/>
          </w:tcPr>
          <w:p w:rsidR="46774772" w:rsidP="46774772" w:rsidRDefault="46774772" w14:paraId="7CDD1ABC" w14:textId="6C96BF60">
            <w:pPr>
              <w:bidi w:val="0"/>
              <w:spacing w:before="0" w:beforeAutospacing="off" w:after="0" w:afterAutospacing="off"/>
            </w:pPr>
            <w:r w:rsidR="46774772">
              <w:rPr/>
              <w:t>Medio</w:t>
            </w:r>
          </w:p>
        </w:tc>
        <w:tc>
          <w:tcPr>
            <w:tcW w:w="914" w:type="dxa"/>
            <w:tcMar/>
            <w:vAlign w:val="center"/>
          </w:tcPr>
          <w:p w:rsidR="46774772" w:rsidP="46774772" w:rsidRDefault="46774772" w14:paraId="6EBDC57C" w14:textId="09AA50C3">
            <w:pPr>
              <w:bidi w:val="0"/>
              <w:spacing w:before="0" w:beforeAutospacing="off" w:after="0" w:afterAutospacing="off"/>
            </w:pPr>
            <w:r w:rsidR="46774772">
              <w:rPr/>
              <w:t>Media</w:t>
            </w:r>
          </w:p>
        </w:tc>
        <w:tc>
          <w:tcPr>
            <w:tcW w:w="5643" w:type="dxa"/>
            <w:tcMar/>
            <w:vAlign w:val="center"/>
          </w:tcPr>
          <w:p w:rsidR="46774772" w:rsidP="46774772" w:rsidRDefault="46774772" w14:paraId="607BA3E0" w14:textId="5D91FB58">
            <w:pPr>
              <w:bidi w:val="0"/>
              <w:spacing w:before="0" w:beforeAutospacing="off" w:after="0" w:afterAutospacing="off"/>
            </w:pPr>
            <w:r w:rsidR="46774772">
              <w:rPr/>
              <w:t>Oportunidad para fortalecer los recursos y revisar contenidos de esta familia crítica.</w:t>
            </w:r>
          </w:p>
        </w:tc>
      </w:tr>
      <w:tr w:rsidR="46774772" w:rsidTr="46774772" w14:paraId="17B9F751">
        <w:trPr>
          <w:trHeight w:val="300"/>
        </w:trPr>
        <w:tc>
          <w:tcPr>
            <w:tcW w:w="1455" w:type="dxa"/>
            <w:tcMar/>
            <w:vAlign w:val="center"/>
          </w:tcPr>
          <w:p w:rsidR="46774772" w:rsidP="46774772" w:rsidRDefault="46774772" w14:paraId="6A9ED61A" w14:textId="5F20F218">
            <w:pPr>
              <w:bidi w:val="0"/>
              <w:spacing w:before="0" w:beforeAutospacing="off" w:after="0" w:afterAutospacing="off"/>
            </w:pPr>
            <w:r w:rsidR="46774772">
              <w:rPr/>
              <w:t>Cobertura amplia de familias</w:t>
            </w:r>
          </w:p>
        </w:tc>
        <w:tc>
          <w:tcPr>
            <w:tcW w:w="1002" w:type="dxa"/>
            <w:tcMar/>
            <w:vAlign w:val="center"/>
          </w:tcPr>
          <w:p w:rsidR="46774772" w:rsidP="46774772" w:rsidRDefault="46774772" w14:paraId="16C632C8" w14:textId="166BBA58">
            <w:pPr>
              <w:bidi w:val="0"/>
              <w:spacing w:before="0" w:beforeAutospacing="off" w:after="0" w:afterAutospacing="off"/>
            </w:pPr>
            <w:r w:rsidR="46774772">
              <w:rPr/>
              <w:t>Bajo</w:t>
            </w:r>
          </w:p>
        </w:tc>
        <w:tc>
          <w:tcPr>
            <w:tcW w:w="914" w:type="dxa"/>
            <w:tcMar/>
            <w:vAlign w:val="center"/>
          </w:tcPr>
          <w:p w:rsidR="46774772" w:rsidP="46774772" w:rsidRDefault="46774772" w14:paraId="49ECDD23" w14:textId="3E66E5D6">
            <w:pPr>
              <w:bidi w:val="0"/>
              <w:spacing w:before="0" w:beforeAutospacing="off" w:after="0" w:afterAutospacing="off"/>
            </w:pPr>
            <w:r w:rsidR="46774772">
              <w:rPr/>
              <w:t>Alta</w:t>
            </w:r>
          </w:p>
        </w:tc>
        <w:tc>
          <w:tcPr>
            <w:tcW w:w="5643" w:type="dxa"/>
            <w:tcMar/>
            <w:vAlign w:val="center"/>
          </w:tcPr>
          <w:p w:rsidR="46774772" w:rsidP="46774772" w:rsidRDefault="46774772" w14:paraId="66879851" w14:textId="338F8B14">
            <w:pPr>
              <w:bidi w:val="0"/>
              <w:spacing w:before="0" w:beforeAutospacing="off" w:after="0" w:afterAutospacing="off"/>
            </w:pPr>
            <w:r w:rsidR="46774772">
              <w:rPr/>
              <w:t>Permite consolidar referentes internos por familia, optimizando la atención transversal.</w:t>
            </w:r>
          </w:p>
        </w:tc>
      </w:tr>
    </w:tbl>
    <w:p w:rsidR="644CB6C9" w:rsidP="46774772" w:rsidRDefault="644CB6C9" w14:paraId="31421CA1" w14:textId="76D0957B">
      <w:pPr>
        <w:pStyle w:val="Heading3"/>
        <w:bidi w:val="0"/>
        <w:spacing w:before="281" w:beforeAutospacing="off" w:after="281" w:afterAutospacing="off"/>
      </w:pPr>
      <w:r w:rsidRPr="46774772" w:rsidR="685A1BC9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s-ES"/>
        </w:rPr>
        <w:t>5. Acciones recomendadas</w:t>
      </w:r>
    </w:p>
    <w:tbl>
      <w:tblPr>
        <w:tblStyle w:val="Tablanormal"/>
        <w:bidiVisual w:val="0"/>
        <w:tblW w:w="0" w:type="auto"/>
        <w:tblInd w:w="-405" w:type="dxa"/>
        <w:tblBorders>
          <w:top w:val="single" w:color="000000" w:themeColor="text1" w:sz="12"/>
          <w:left w:val="single" w:color="000000" w:themeColor="text1" w:sz="12"/>
          <w:bottom w:val="single" w:color="000000" w:themeColor="text1" w:sz="12"/>
          <w:right w:val="single" w:color="000000" w:themeColor="text1" w:sz="12"/>
          <w:insideH w:val="single" w:color="000000" w:themeColor="text1" w:sz="12"/>
          <w:insideV w:val="single" w:color="000000" w:themeColor="text1" w:sz="12"/>
        </w:tblBorders>
        <w:tblLayout w:type="fixed"/>
        <w:tblLook w:val="06A0" w:firstRow="1" w:lastRow="0" w:firstColumn="1" w:lastColumn="0" w:noHBand="1" w:noVBand="1"/>
      </w:tblPr>
      <w:tblGrid>
        <w:gridCol w:w="9868"/>
        <w:gridCol w:w="1000"/>
      </w:tblGrid>
      <w:tr w:rsidR="46774772" w:rsidTr="46774772" w14:paraId="52E3FE8F">
        <w:trPr>
          <w:trHeight w:val="300"/>
        </w:trPr>
        <w:tc>
          <w:tcPr>
            <w:tcW w:w="9868" w:type="dxa"/>
            <w:tcMar/>
            <w:vAlign w:val="center"/>
          </w:tcPr>
          <w:p w:rsidR="46774772" w:rsidP="46774772" w:rsidRDefault="46774772" w14:paraId="4E81953F" w14:textId="3BDC948C">
            <w:pPr>
              <w:bidi w:val="0"/>
              <w:spacing w:before="0" w:beforeAutospacing="off" w:after="0" w:afterAutospacing="off"/>
              <w:jc w:val="center"/>
            </w:pPr>
            <w:r w:rsidRPr="46774772" w:rsidR="46774772">
              <w:rPr>
                <w:b w:val="1"/>
                <w:bCs w:val="1"/>
              </w:rPr>
              <w:t>Acción</w:t>
            </w:r>
          </w:p>
        </w:tc>
        <w:tc>
          <w:tcPr>
            <w:tcW w:w="1000" w:type="dxa"/>
            <w:tcMar/>
            <w:vAlign w:val="center"/>
          </w:tcPr>
          <w:p w:rsidR="46774772" w:rsidP="46774772" w:rsidRDefault="46774772" w14:paraId="449FD0FE" w14:textId="10D57FEB">
            <w:pPr>
              <w:bidi w:val="0"/>
              <w:spacing w:before="0" w:beforeAutospacing="off" w:after="0" w:afterAutospacing="off"/>
              <w:jc w:val="center"/>
            </w:pPr>
            <w:r w:rsidRPr="46774772" w:rsidR="46774772">
              <w:rPr>
                <w:b w:val="1"/>
                <w:bCs w:val="1"/>
              </w:rPr>
              <w:t>Prioridad</w:t>
            </w:r>
          </w:p>
        </w:tc>
      </w:tr>
      <w:tr w:rsidR="46774772" w:rsidTr="46774772" w14:paraId="73CA91B0">
        <w:trPr>
          <w:trHeight w:val="300"/>
        </w:trPr>
        <w:tc>
          <w:tcPr>
            <w:tcW w:w="9868" w:type="dxa"/>
            <w:tcMar/>
            <w:vAlign w:val="center"/>
          </w:tcPr>
          <w:p w:rsidR="46774772" w:rsidP="46774772" w:rsidRDefault="46774772" w14:paraId="5E50DEF0" w14:textId="66E8FCCE">
            <w:pPr>
              <w:bidi w:val="0"/>
              <w:spacing w:before="0" w:beforeAutospacing="off" w:after="0" w:afterAutospacing="off"/>
            </w:pPr>
            <w:r w:rsidR="46774772">
              <w:rPr/>
              <w:t>1. Registrar fecha de cierre obligatoria en todos los tickets.</w:t>
            </w:r>
          </w:p>
        </w:tc>
        <w:tc>
          <w:tcPr>
            <w:tcW w:w="1000" w:type="dxa"/>
            <w:tcMar/>
            <w:vAlign w:val="center"/>
          </w:tcPr>
          <w:p w:rsidR="46774772" w:rsidP="46774772" w:rsidRDefault="46774772" w14:paraId="73E31394" w14:textId="35999E3F">
            <w:pPr>
              <w:bidi w:val="0"/>
              <w:spacing w:before="0" w:beforeAutospacing="off" w:after="0" w:afterAutospacing="off"/>
            </w:pPr>
            <w:r w:rsidR="46774772">
              <w:rPr/>
              <w:t>Alta</w:t>
            </w:r>
          </w:p>
        </w:tc>
      </w:tr>
      <w:tr w:rsidR="46774772" w:rsidTr="46774772" w14:paraId="05B36F4A">
        <w:trPr>
          <w:trHeight w:val="300"/>
        </w:trPr>
        <w:tc>
          <w:tcPr>
            <w:tcW w:w="9868" w:type="dxa"/>
            <w:tcMar/>
            <w:vAlign w:val="center"/>
          </w:tcPr>
          <w:p w:rsidR="46774772" w:rsidP="46774772" w:rsidRDefault="46774772" w14:paraId="2A53388A" w14:textId="156A3595">
            <w:pPr>
              <w:bidi w:val="0"/>
              <w:spacing w:before="0" w:beforeAutospacing="off" w:after="0" w:afterAutospacing="off"/>
            </w:pPr>
            <w:r w:rsidR="46774772">
              <w:rPr/>
              <w:t>2. Auditar causas raíz de duplicidad en semillas 51240087_1_VIRTUAL_1 y 228118_1_VIRTUAL_2.</w:t>
            </w:r>
          </w:p>
        </w:tc>
        <w:tc>
          <w:tcPr>
            <w:tcW w:w="1000" w:type="dxa"/>
            <w:tcMar/>
            <w:vAlign w:val="center"/>
          </w:tcPr>
          <w:p w:rsidR="46774772" w:rsidP="46774772" w:rsidRDefault="46774772" w14:paraId="5AC7BC1A" w14:textId="2664F8FA">
            <w:pPr>
              <w:bidi w:val="0"/>
              <w:spacing w:before="0" w:beforeAutospacing="off" w:after="0" w:afterAutospacing="off"/>
            </w:pPr>
            <w:r w:rsidR="46774772">
              <w:rPr/>
              <w:t>Alta</w:t>
            </w:r>
          </w:p>
        </w:tc>
      </w:tr>
      <w:tr w:rsidR="46774772" w:rsidTr="46774772" w14:paraId="5DB9E657">
        <w:trPr>
          <w:trHeight w:val="300"/>
        </w:trPr>
        <w:tc>
          <w:tcPr>
            <w:tcW w:w="9868" w:type="dxa"/>
            <w:tcMar/>
            <w:vAlign w:val="center"/>
          </w:tcPr>
          <w:p w:rsidR="46774772" w:rsidP="46774772" w:rsidRDefault="46774772" w14:paraId="31B1B40C" w14:textId="422BFB3C">
            <w:pPr>
              <w:bidi w:val="0"/>
              <w:spacing w:before="0" w:beforeAutospacing="off" w:after="0" w:afterAutospacing="off"/>
            </w:pPr>
            <w:r w:rsidR="46774772">
              <w:rPr/>
              <w:t>3. Capacitar y orientar a usuarios con más de 2 tickets (principales recurrentes).</w:t>
            </w:r>
          </w:p>
        </w:tc>
        <w:tc>
          <w:tcPr>
            <w:tcW w:w="1000" w:type="dxa"/>
            <w:tcMar/>
            <w:vAlign w:val="center"/>
          </w:tcPr>
          <w:p w:rsidR="46774772" w:rsidP="46774772" w:rsidRDefault="46774772" w14:paraId="5C400869" w14:textId="2D454747">
            <w:pPr>
              <w:bidi w:val="0"/>
              <w:spacing w:before="0" w:beforeAutospacing="off" w:after="0" w:afterAutospacing="off"/>
            </w:pPr>
            <w:r w:rsidR="46774772">
              <w:rPr/>
              <w:t>Media</w:t>
            </w:r>
          </w:p>
        </w:tc>
      </w:tr>
      <w:tr w:rsidR="46774772" w:rsidTr="46774772" w14:paraId="1C570989">
        <w:trPr>
          <w:trHeight w:val="300"/>
        </w:trPr>
        <w:tc>
          <w:tcPr>
            <w:tcW w:w="9868" w:type="dxa"/>
            <w:tcMar/>
            <w:vAlign w:val="center"/>
          </w:tcPr>
          <w:p w:rsidR="46774772" w:rsidP="46774772" w:rsidRDefault="46774772" w14:paraId="3041985F" w14:textId="4A4DED10">
            <w:pPr>
              <w:bidi w:val="0"/>
              <w:spacing w:before="0" w:beforeAutospacing="off" w:after="0" w:afterAutospacing="off"/>
            </w:pPr>
            <w:r w:rsidR="46774772">
              <w:rPr/>
              <w:t>4. Designar referentes de soporte por familia crítica (Inglés, Gestión Org., Diseño).</w:t>
            </w:r>
          </w:p>
        </w:tc>
        <w:tc>
          <w:tcPr>
            <w:tcW w:w="1000" w:type="dxa"/>
            <w:tcMar/>
            <w:vAlign w:val="center"/>
          </w:tcPr>
          <w:p w:rsidR="46774772" w:rsidP="46774772" w:rsidRDefault="46774772" w14:paraId="062BD3A6" w14:textId="719F45F0">
            <w:pPr>
              <w:bidi w:val="0"/>
              <w:spacing w:before="0" w:beforeAutospacing="off" w:after="0" w:afterAutospacing="off"/>
            </w:pPr>
            <w:r w:rsidR="46774772">
              <w:rPr/>
              <w:t>Media</w:t>
            </w:r>
          </w:p>
        </w:tc>
      </w:tr>
      <w:tr w:rsidR="46774772" w:rsidTr="46774772" w14:paraId="23958AC5">
        <w:trPr>
          <w:trHeight w:val="300"/>
        </w:trPr>
        <w:tc>
          <w:tcPr>
            <w:tcW w:w="9868" w:type="dxa"/>
            <w:tcMar/>
            <w:vAlign w:val="center"/>
          </w:tcPr>
          <w:p w:rsidR="46774772" w:rsidP="46774772" w:rsidRDefault="46774772" w14:paraId="14D83D27" w14:textId="6B95F78E">
            <w:pPr>
              <w:bidi w:val="0"/>
              <w:spacing w:before="0" w:beforeAutospacing="off" w:after="0" w:afterAutospacing="off"/>
            </w:pPr>
            <w:r w:rsidR="46774772">
              <w:rPr/>
              <w:t>5. Validar estado del ticket escalado (ID 471) y gestionar cierre forzado o retroalimentación.</w:t>
            </w:r>
          </w:p>
        </w:tc>
        <w:tc>
          <w:tcPr>
            <w:tcW w:w="1000" w:type="dxa"/>
            <w:tcMar/>
            <w:vAlign w:val="center"/>
          </w:tcPr>
          <w:p w:rsidR="46774772" w:rsidP="46774772" w:rsidRDefault="46774772" w14:paraId="3DC5298B" w14:textId="57A75E8F">
            <w:pPr>
              <w:bidi w:val="0"/>
              <w:spacing w:before="0" w:beforeAutospacing="off" w:after="0" w:afterAutospacing="off"/>
            </w:pPr>
            <w:r w:rsidR="46774772">
              <w:rPr/>
              <w:t>Alta</w:t>
            </w:r>
          </w:p>
        </w:tc>
      </w:tr>
    </w:tbl>
    <w:p w:rsidR="644CB6C9" w:rsidP="46774772" w:rsidRDefault="644CB6C9" w14:paraId="069483CD" w14:textId="5C0D921A">
      <w:pPr>
        <w:bidi w:val="0"/>
        <w:spacing w:before="0" w:beforeAutospacing="off" w:after="0" w:afterAutospacing="off"/>
      </w:pPr>
    </w:p>
    <w:p w:rsidR="644CB6C9" w:rsidP="46774772" w:rsidRDefault="644CB6C9" w14:paraId="58ED5D33" w14:textId="297B29BD">
      <w:pPr>
        <w:bidi w:val="0"/>
        <w:spacing w:before="240" w:beforeAutospacing="off" w:after="240" w:afterAutospacing="off"/>
      </w:pPr>
      <w:r w:rsidRPr="46774772" w:rsidR="685A1BC9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Anexo 1:</w:t>
      </w:r>
      <w:r w:rsidRPr="46774772" w:rsidR="685A1BC9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Casos de soporte SAVA – Gestores de Repositorio (detalle completo de 17‑jun a 21‑jul‑2025)</w:t>
      </w:r>
    </w:p>
    <w:p w:rsidR="2A542C97" w:rsidP="46774772" w:rsidRDefault="2A542C97" w14:paraId="46A59EDC" w14:textId="202FFA7F">
      <w:pPr>
        <w:bidi w:val="0"/>
        <w:spacing w:before="240" w:beforeAutospacing="off" w:after="240" w:afterAutospacing="off"/>
        <w:rPr>
          <w:b w:val="0"/>
          <w:bCs w:val="0"/>
        </w:rPr>
      </w:pPr>
      <w:hyperlink r:id="R73b054e524304e42">
        <w:r w:rsidRPr="46774772" w:rsidR="2A542C97">
          <w:rPr>
            <w:rStyle w:val="Hyperlink"/>
            <w:rFonts w:ascii="Aptos" w:hAnsi="Aptos" w:eastAsia="Aptos" w:cs="Aptos"/>
            <w:noProof w:val="0"/>
            <w:sz w:val="24"/>
            <w:szCs w:val="24"/>
            <w:lang w:val="es-ES"/>
          </w:rPr>
          <w:t>Anexo 1 Casos de soporte SAVA1.docx</w:t>
        </w:r>
      </w:hyperlink>
    </w:p>
    <w:sectPr w:rsidR="00587EEA">
      <w:pgSz w:w="11906" w:h="16838" w:orient="portrait"/>
      <w:pgMar w:top="1440" w:right="1440" w:bottom="1440" w:left="1440" w:header="720" w:footer="720" w:gutter="0"/>
      <w:cols w:space="720"/>
      <w:docGrid w:linePitch="360"/>
      <w:headerReference w:type="default" r:id="R2455f274d0734246"/>
      <w:footerReference w:type="default" r:id="R471b9c6aba2a4eeb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a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41E761" w:rsidTr="0041E761" w14:paraId="00D00E73">
      <w:trPr>
        <w:trHeight w:val="300"/>
      </w:trPr>
      <w:tc>
        <w:tcPr>
          <w:tcW w:w="3005" w:type="dxa"/>
          <w:tcMar/>
        </w:tcPr>
        <w:p w:rsidR="0041E761" w:rsidP="0041E761" w:rsidRDefault="0041E761" w14:paraId="10CC9F6B" w14:textId="62CB5CE5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0041E761" w:rsidP="0041E761" w:rsidRDefault="0041E761" w14:paraId="69952EBB" w14:textId="521B59DB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0041E761" w:rsidP="0041E761" w:rsidRDefault="0041E761" w14:paraId="099B4954" w14:textId="123C91D4">
          <w:pPr>
            <w:pStyle w:val="Header"/>
            <w:bidi w:val="0"/>
            <w:ind w:right="-115"/>
            <w:jc w:val="right"/>
          </w:pPr>
        </w:p>
      </w:tc>
    </w:tr>
  </w:tbl>
  <w:p w:rsidR="0041E761" w:rsidP="0041E761" w:rsidRDefault="0041E761" w14:paraId="15CAFA4A" w14:textId="209B942D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a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41E761" w:rsidTr="0041E761" w14:paraId="7A79B215">
      <w:trPr>
        <w:trHeight w:val="300"/>
      </w:trPr>
      <w:tc>
        <w:tcPr>
          <w:tcW w:w="3005" w:type="dxa"/>
          <w:tcMar/>
        </w:tcPr>
        <w:p w:rsidR="0041E761" w:rsidP="0041E761" w:rsidRDefault="0041E761" w14:paraId="310DD780" w14:textId="1C567DAF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0041E761" w:rsidP="0041E761" w:rsidRDefault="0041E761" w14:paraId="566F6639" w14:textId="6C86D6E8">
          <w:pPr>
            <w:bidi w:val="0"/>
            <w:jc w:val="center"/>
          </w:pPr>
          <w:r w:rsidR="0041E761">
            <w:drawing>
              <wp:inline wp14:editId="2B4C4E7D" wp14:anchorId="3BAE91A9">
                <wp:extent cx="590550" cy="552450"/>
                <wp:effectExtent l="0" t="0" r="0" b="0"/>
                <wp:docPr id="756249480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23094e0301f34fde">
                          <a:extLst>
                            <a:ext xmlns:a="http://schemas.openxmlformats.org/drawingml/2006/main" uri="{28A0092B-C50C-407E-A947-70E740481C1C}">
                              <a14:useLocalDpi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0550" cy="552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br/>
          </w:r>
        </w:p>
      </w:tc>
      <w:tc>
        <w:tcPr>
          <w:tcW w:w="3005" w:type="dxa"/>
          <w:tcMar/>
        </w:tcPr>
        <w:p w:rsidR="0041E761" w:rsidP="0041E761" w:rsidRDefault="0041E761" w14:paraId="666692A7" w14:textId="7C71D451">
          <w:pPr>
            <w:pStyle w:val="Header"/>
            <w:bidi w:val="0"/>
            <w:ind w:right="-115"/>
            <w:jc w:val="right"/>
          </w:pPr>
        </w:p>
      </w:tc>
    </w:tr>
  </w:tbl>
  <w:p w:rsidR="0041E761" w:rsidP="0041E761" w:rsidRDefault="0041E761" w14:paraId="4003804B" w14:textId="2CBC20EB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30">
    <w:nsid w:val="762b26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d6a45f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8">
    <w:nsid w:val="6784673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7">
    <w:nsid w:val="5b8803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7ee09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632b7f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f8ae7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51aa80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73886595"/>
    <w:multiLevelType xmlns:w="http://schemas.openxmlformats.org/wordprocessingml/2006/main" w:val="hybridMultilevel"/>
    <w:lvl xmlns:w="http://schemas.openxmlformats.org/wordprocessingml/2006/main" w:ilvl="0">
      <w:start w:val="7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17cc62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6a69522"/>
    <w:multiLevelType xmlns:w="http://schemas.openxmlformats.org/wordprocessingml/2006/main" w:val="hybridMultilevel"/>
    <w:lvl xmlns:w="http://schemas.openxmlformats.org/wordprocessingml/2006/main" w:ilvl="0">
      <w:start w:val="6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159f94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f693f8c"/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nsid w:val="4ca112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4a8ce1e6"/>
    <w:multiLevelType xmlns:w="http://schemas.openxmlformats.org/wordprocessingml/2006/main" w:val="hybridMultilevel"/>
    <w:lvl xmlns:w="http://schemas.openxmlformats.org/wordprocessingml/2006/main" w:ilvl="0">
      <w:start w:val="4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1efb41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1b7457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708f714"/>
    <w:multiLevelType xmlns:w="http://schemas.openxmlformats.org/wordprocessingml/2006/main" w:val="hybridMultilevel"/>
    <w:lvl xmlns:w="http://schemas.openxmlformats.org/wordprocessingml/2006/main" w:ilvl="0">
      <w:start w:val="3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3e3d2d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12b53f0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667f65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117242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62796c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24fd60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c069e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1fa3ef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9cfc9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f6934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46f7d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a20e57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C29B21A"/>
    <w:rsid w:val="0041E761"/>
    <w:rsid w:val="00587EEA"/>
    <w:rsid w:val="009C4FD0"/>
    <w:rsid w:val="00CF928B"/>
    <w:rsid w:val="0419EDE1"/>
    <w:rsid w:val="05F819E3"/>
    <w:rsid w:val="07E6B568"/>
    <w:rsid w:val="08F3D43A"/>
    <w:rsid w:val="0991BEFF"/>
    <w:rsid w:val="09AB0D7D"/>
    <w:rsid w:val="0A260994"/>
    <w:rsid w:val="0A4F9D41"/>
    <w:rsid w:val="0C7027EE"/>
    <w:rsid w:val="0D164A56"/>
    <w:rsid w:val="0D4F7A3A"/>
    <w:rsid w:val="0DA05EE3"/>
    <w:rsid w:val="0EFC6D51"/>
    <w:rsid w:val="101F1D68"/>
    <w:rsid w:val="10C20759"/>
    <w:rsid w:val="11D51D8D"/>
    <w:rsid w:val="12C6B3DD"/>
    <w:rsid w:val="134253A2"/>
    <w:rsid w:val="18DBE09C"/>
    <w:rsid w:val="1937CE32"/>
    <w:rsid w:val="1A03B50F"/>
    <w:rsid w:val="1B7629EA"/>
    <w:rsid w:val="1C250A15"/>
    <w:rsid w:val="1CA5DFCD"/>
    <w:rsid w:val="1CB89D4D"/>
    <w:rsid w:val="1D37598F"/>
    <w:rsid w:val="1E945C90"/>
    <w:rsid w:val="1EF213C3"/>
    <w:rsid w:val="229EB7D1"/>
    <w:rsid w:val="23234434"/>
    <w:rsid w:val="23E317BD"/>
    <w:rsid w:val="253584FF"/>
    <w:rsid w:val="26A0433E"/>
    <w:rsid w:val="26AEB029"/>
    <w:rsid w:val="2A542C97"/>
    <w:rsid w:val="2AA715DF"/>
    <w:rsid w:val="2BC988F8"/>
    <w:rsid w:val="2C784889"/>
    <w:rsid w:val="2CE6DC62"/>
    <w:rsid w:val="2DA7D046"/>
    <w:rsid w:val="2ED5A628"/>
    <w:rsid w:val="2F308BF3"/>
    <w:rsid w:val="32A45709"/>
    <w:rsid w:val="33400918"/>
    <w:rsid w:val="340B010D"/>
    <w:rsid w:val="3544B2E9"/>
    <w:rsid w:val="36FD98CF"/>
    <w:rsid w:val="37205D7E"/>
    <w:rsid w:val="39CC81C7"/>
    <w:rsid w:val="3B9B92E3"/>
    <w:rsid w:val="3BDEF318"/>
    <w:rsid w:val="3E24FBDE"/>
    <w:rsid w:val="3EB1AF84"/>
    <w:rsid w:val="3F7ED38A"/>
    <w:rsid w:val="40EB1645"/>
    <w:rsid w:val="419AE3CF"/>
    <w:rsid w:val="41A09119"/>
    <w:rsid w:val="4211E79D"/>
    <w:rsid w:val="44D4701A"/>
    <w:rsid w:val="44ED7E49"/>
    <w:rsid w:val="453EF1DA"/>
    <w:rsid w:val="45E7D6F1"/>
    <w:rsid w:val="46774772"/>
    <w:rsid w:val="4684302F"/>
    <w:rsid w:val="46C5C4F7"/>
    <w:rsid w:val="47FFE7D3"/>
    <w:rsid w:val="484A61A6"/>
    <w:rsid w:val="493AED61"/>
    <w:rsid w:val="4A4E26AD"/>
    <w:rsid w:val="4CEEF277"/>
    <w:rsid w:val="4DB98157"/>
    <w:rsid w:val="4E617B84"/>
    <w:rsid w:val="5240CED0"/>
    <w:rsid w:val="527EB5AE"/>
    <w:rsid w:val="5379CD76"/>
    <w:rsid w:val="5641CE67"/>
    <w:rsid w:val="57291AD2"/>
    <w:rsid w:val="58B4B091"/>
    <w:rsid w:val="58D8F8F2"/>
    <w:rsid w:val="599B6A30"/>
    <w:rsid w:val="5A3BFD36"/>
    <w:rsid w:val="5BB9E72B"/>
    <w:rsid w:val="5BD4EC39"/>
    <w:rsid w:val="5C29B21A"/>
    <w:rsid w:val="5DBC9E06"/>
    <w:rsid w:val="5E7F07AD"/>
    <w:rsid w:val="5F6ED713"/>
    <w:rsid w:val="5FB85CC5"/>
    <w:rsid w:val="60064246"/>
    <w:rsid w:val="617ABECB"/>
    <w:rsid w:val="623DFBFA"/>
    <w:rsid w:val="624A2AC5"/>
    <w:rsid w:val="63EED7BE"/>
    <w:rsid w:val="644CB6C9"/>
    <w:rsid w:val="64EA844B"/>
    <w:rsid w:val="64EA844B"/>
    <w:rsid w:val="6540A6F4"/>
    <w:rsid w:val="6789E7E2"/>
    <w:rsid w:val="685A1BC9"/>
    <w:rsid w:val="69829210"/>
    <w:rsid w:val="6A002550"/>
    <w:rsid w:val="6A7CE34E"/>
    <w:rsid w:val="6A95879A"/>
    <w:rsid w:val="6A95879A"/>
    <w:rsid w:val="6ACE56DC"/>
    <w:rsid w:val="6E071F51"/>
    <w:rsid w:val="6E4E2751"/>
    <w:rsid w:val="75ED52F6"/>
    <w:rsid w:val="75FDBA15"/>
    <w:rsid w:val="77029EDD"/>
    <w:rsid w:val="78108AAC"/>
    <w:rsid w:val="78108AAC"/>
    <w:rsid w:val="7825CFC6"/>
    <w:rsid w:val="7999CFA1"/>
    <w:rsid w:val="7999CFA1"/>
    <w:rsid w:val="7A8BCD3F"/>
    <w:rsid w:val="7C111A3E"/>
    <w:rsid w:val="7C2509AB"/>
    <w:rsid w:val="7F304443"/>
    <w:rsid w:val="7FD9F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9B21A"/>
  <w15:chartTrackingRefBased/>
  <w15:docId w15:val="{7703E3E9-AB93-4D3B-8BA3-F8F9A099F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Heading1">
    <w:uiPriority w:val="9"/>
    <w:name w:val="heading 1"/>
    <w:basedOn w:val="Normal"/>
    <w:next w:val="Normal"/>
    <w:qFormat/>
    <w:rsid w:val="4A4E26AD"/>
    <w:rPr>
      <w:rFonts w:ascii="Aptos Display" w:hAnsi="Aptos Display" w:eastAsia="Aptos Display" w:cs="" w:asciiTheme="majorAscii" w:hAnsiTheme="majorAscii" w:eastAsiaTheme="minorAscii" w:cstheme="majorEastAsia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w:type="paragraph" w:styleId="Heading2">
    <w:uiPriority w:val="9"/>
    <w:name w:val="heading 2"/>
    <w:basedOn w:val="Normal"/>
    <w:next w:val="Normal"/>
    <w:unhideWhenUsed/>
    <w:qFormat/>
    <w:rsid w:val="4A4E26AD"/>
    <w:rPr>
      <w:rFonts w:ascii="Aptos Display" w:hAnsi="Aptos Display" w:eastAsia="Aptos Display" w:cs="" w:asciiTheme="majorAscii" w:hAnsiTheme="majorAscii" w:eastAsiaTheme="minorAscii" w:cstheme="majorEastAsia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w:type="paragraph" w:styleId="ListParagraph">
    <w:uiPriority w:val="34"/>
    <w:name w:val="List Paragraph"/>
    <w:basedOn w:val="Normal"/>
    <w:qFormat/>
    <w:rsid w:val="4A4E26AD"/>
    <w:pPr>
      <w:spacing/>
      <w:ind w:left="720"/>
      <w:contextualSpacing/>
    </w:pPr>
  </w:style>
  <w:style w:type="paragraph" w:styleId="Heading3">
    <w:uiPriority w:val="9"/>
    <w:name w:val="heading 3"/>
    <w:basedOn w:val="Normal"/>
    <w:next w:val="Normal"/>
    <w:unhideWhenUsed/>
    <w:qFormat/>
    <w:rsid w:val="4A4E26AD"/>
    <w:rPr>
      <w:rFonts w:eastAsia="Aptos Display" w:cs="" w:eastAsiaTheme="minorAscii" w:cstheme="majorEastAsia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character" w:styleId="Hyperlink">
    <w:uiPriority w:val="99"/>
    <w:name w:val="Hyperlink"/>
    <w:basedOn w:val="Fuentedeprrafopredeter"/>
    <w:unhideWhenUsed/>
    <w:rsid w:val="26A0433E"/>
    <w:rPr>
      <w:color w:val="467886"/>
      <w:u w:val="single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uiPriority w:val="99"/>
    <w:name w:val="header"/>
    <w:basedOn w:val="Normal"/>
    <w:unhideWhenUsed/>
    <w:rsid w:val="0041E761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0041E761"/>
    <w:pPr>
      <w:tabs>
        <w:tab w:val="center" w:leader="none" w:pos="4680"/>
        <w:tab w:val="right" w:leader="none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numbering" Target="numbering.xml" Id="Rb3d51192e87842fe" /><Relationship Type="http://schemas.openxmlformats.org/officeDocument/2006/relationships/header" Target="header.xml" Id="R2455f274d0734246" /><Relationship Type="http://schemas.openxmlformats.org/officeDocument/2006/relationships/footer" Target="footer.xml" Id="R471b9c6aba2a4eeb" /><Relationship Type="http://schemas.openxmlformats.org/officeDocument/2006/relationships/hyperlink" Target="https://sena4.sharepoint.com/:w:/r/teams/CONTRATISTASGOEC2025/Shared%20Documents/General/ANDRES%20CAMILO%20PENAGOS%20BELTRAN/Julio/EVIDENCIAS/OBLIGACIONES%20ESPECIFICAS/OBLIGACIO%CC%81N%201%20ASISTIR%20EN%20LOS%20PROCESOS%20DE%20GESTIO%CC%81N,%20ORGANIZACIO%CC%81N%20Y%20CONSERVACIO%CC%81N%20DE%20LOS%20RECURSOS%20DIGITALES/Anexos%20Evidencias/Anexo%201%20Casos%20de%20soporte%20SAVA1.docx?d=w113a6a28881645f0a34155ae25cb9243&amp;csf=1&amp;web=1&amp;e=kUMZOd" TargetMode="External" Id="R73b054e524304e42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.png" Id="R23094e0301f34fde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4982797B8E1841BF8A5413A4F96C76" ma:contentTypeVersion="13" ma:contentTypeDescription="Create a new document." ma:contentTypeScope="" ma:versionID="d4c8ceb5ed5a0497b2b6ba51901aaeb1">
  <xsd:schema xmlns:xsd="http://www.w3.org/2001/XMLSchema" xmlns:xs="http://www.w3.org/2001/XMLSchema" xmlns:p="http://schemas.microsoft.com/office/2006/metadata/properties" xmlns:ns2="1f1d0aab-c1ac-4dc3-921b-e8cc504f0335" xmlns:ns3="46f2913f-2ea1-469d-8350-8e388ee76405" targetNamespace="http://schemas.microsoft.com/office/2006/metadata/properties" ma:root="true" ma:fieldsID="a11b6f360d763a740a34ba38bd22a0d3" ns2:_="" ns3:_="">
    <xsd:import namespace="1f1d0aab-c1ac-4dc3-921b-e8cc504f0335"/>
    <xsd:import namespace="46f2913f-2ea1-469d-8350-8e388ee764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1d0aab-c1ac-4dc3-921b-e8cc504f0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2913f-2ea1-469d-8350-8e388ee7640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579b736-aa91-4ba7-87c6-829f3d31bf3c}" ma:internalName="TaxCatchAll" ma:showField="CatchAllData" ma:web="46f2913f-2ea1-469d-8350-8e388ee764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1d0aab-c1ac-4dc3-921b-e8cc504f0335">
      <Terms xmlns="http://schemas.microsoft.com/office/infopath/2007/PartnerControls"/>
    </lcf76f155ced4ddcb4097134ff3c332f>
    <TaxCatchAll xmlns="46f2913f-2ea1-469d-8350-8e388ee76405" xsi:nil="true"/>
  </documentManagement>
</p:properties>
</file>

<file path=customXml/itemProps1.xml><?xml version="1.0" encoding="utf-8"?>
<ds:datastoreItem xmlns:ds="http://schemas.openxmlformats.org/officeDocument/2006/customXml" ds:itemID="{3D7FB140-C4E7-465F-A187-174FB08490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F5AE87-44CB-4464-B239-272048B17E3A}"/>
</file>

<file path=customXml/itemProps3.xml><?xml version="1.0" encoding="utf-8"?>
<ds:datastoreItem xmlns:ds="http://schemas.openxmlformats.org/officeDocument/2006/customXml" ds:itemID="{F2730BDE-ED8E-48C8-80A1-D507E3205337}">
  <ds:schemaRefs>
    <ds:schemaRef ds:uri="http://schemas.microsoft.com/office/2006/metadata/properties"/>
    <ds:schemaRef ds:uri="http://schemas.microsoft.com/office/infopath/2007/PartnerControls"/>
    <ds:schemaRef ds:uri="1f1d0aab-c1ac-4dc3-921b-e8cc504f0335"/>
    <ds:schemaRef ds:uri="46f2913f-2ea1-469d-8350-8e388ee76405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Andrés Camilo Penagos Beltrán</dc:creator>
  <keywords/>
  <dc:description/>
  <lastModifiedBy>Andrés Camilo Penagos Beltrán</lastModifiedBy>
  <revision>17</revision>
  <dcterms:created xsi:type="dcterms:W3CDTF">2025-02-24T20:32:00.0000000Z</dcterms:created>
  <dcterms:modified xsi:type="dcterms:W3CDTF">2025-07-21T19:19:33.5240903Z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0x010100E54982797B8E1841BF8A5413A4F96C76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2025-02-24T20:32:20Z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1bd52481-36b6-447f-9dbf-9f31d1bce05b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10, 0, 1, 2</vt:lpwstr>
  </property>
  <property fmtid="{D5CDD505-2E9C-101B-9397-08002B2CF9AE}" pid="11" name="MediaServiceImageTags">
    <vt:lpwstr/>
  </property>
</Properties>
</file>